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360" w:lineRule="auto"/>
        <w:rPr>
          <w:b w:val="0"/>
          <w:bCs w:val="0"/>
          <w:color w:val="auto"/>
          <w:sz w:val="44"/>
          <w:szCs w:val="44"/>
        </w:rPr>
      </w:pPr>
      <w:r>
        <w:rPr>
          <w:b w:val="0"/>
          <w:bCs w:val="0"/>
          <w:color w:val="auto"/>
          <w:sz w:val="44"/>
          <w:szCs w:val="44"/>
        </w:rPr>
        <w:t xml:space="preserve"> </w:t>
      </w:r>
      <w:r>
        <w:rPr>
          <w:rFonts w:hint="eastAsia"/>
          <w:b w:val="0"/>
          <w:bCs w:val="0"/>
          <w:color w:val="auto"/>
          <w:sz w:val="44"/>
          <w:szCs w:val="44"/>
        </w:rPr>
        <w:t>用户需求书</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jc w:val="left"/>
        <w:textAlignment w:val="auto"/>
        <w:rPr>
          <w:rFonts w:asci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采购项目名称：东莞市人民医院能源托管服务项目</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jc w:val="left"/>
        <w:textAlignment w:val="auto"/>
        <w:rPr>
          <w:rFonts w:asci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采购项目编号：</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jc w:val="left"/>
        <w:textAlignment w:val="auto"/>
        <w:rPr>
          <w:rFonts w:asci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采购项目预算金额：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jc w:val="left"/>
        <w:textAlignment w:val="auto"/>
        <w:rPr>
          <w:rFonts w:ascii="宋体" w:cs="宋体"/>
          <w:color w:val="auto"/>
          <w:sz w:val="24"/>
        </w:rPr>
      </w:pPr>
      <w:r>
        <w:rPr>
          <w:rFonts w:hint="eastAsia" w:ascii="宋体" w:hAnsi="宋体"/>
          <w:color w:val="auto"/>
          <w:sz w:val="24"/>
          <w:lang w:val="en-US" w:eastAsia="zh-CN"/>
        </w:rPr>
        <w:t>四、</w:t>
      </w:r>
      <w:r>
        <w:rPr>
          <w:rFonts w:hint="eastAsia" w:ascii="宋体" w:hAnsi="宋体"/>
          <w:color w:val="auto"/>
          <w:sz w:val="24"/>
        </w:rPr>
        <w:t>服务</w:t>
      </w:r>
      <w:r>
        <w:rPr>
          <w:rFonts w:hint="eastAsia" w:ascii="宋体" w:hAnsi="宋体"/>
          <w:color w:val="auto"/>
          <w:sz w:val="24"/>
          <w:lang w:val="en-US" w:eastAsia="zh-CN"/>
        </w:rPr>
        <w:t>期限</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lang w:val="en-US" w:eastAsia="zh-CN"/>
        </w:rPr>
        <w:t>请</w:t>
      </w:r>
      <w:r>
        <w:rPr>
          <w:rFonts w:hint="eastAsia" w:ascii="宋体" w:hAnsi="宋体"/>
          <w:color w:val="FF0000"/>
          <w:sz w:val="24"/>
          <w:lang w:val="en-US" w:eastAsia="zh-CN"/>
        </w:rPr>
        <w:t>意向供应商按服务期5年及7年各做一份报价单，格式自拟</w:t>
      </w:r>
      <w:r>
        <w:rPr>
          <w:rFonts w:hint="eastAsia" w:ascii="宋体" w:hAnsi="宋体"/>
          <w:color w:val="auto"/>
          <w:sz w:val="24"/>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jc w:val="left"/>
        <w:textAlignment w:val="auto"/>
        <w:rPr>
          <w:rFonts w:ascii="宋体" w:cs="宋体"/>
          <w:color w:val="auto"/>
          <w:sz w:val="24"/>
        </w:rPr>
      </w:pPr>
      <w:r>
        <w:rPr>
          <w:rFonts w:hint="eastAsia" w:ascii="宋体" w:hAnsi="宋体"/>
          <w:color w:val="auto"/>
          <w:sz w:val="24"/>
          <w:szCs w:val="32"/>
          <w:lang w:val="en-US" w:eastAsia="zh-CN"/>
        </w:rPr>
        <w:t>五、</w:t>
      </w:r>
      <w:r>
        <w:rPr>
          <w:rFonts w:hint="eastAsia" w:ascii="宋体" w:hAnsi="宋体"/>
          <w:color w:val="auto"/>
          <w:sz w:val="24"/>
          <w:szCs w:val="32"/>
        </w:rPr>
        <w:t>采购内容</w:t>
      </w:r>
      <w:r>
        <w:rPr>
          <w:rFonts w:hint="eastAsia" w:ascii="宋体" w:hAnsi="宋体" w:cs="宋体"/>
          <w:color w:val="auto"/>
          <w:sz w:val="24"/>
        </w:rPr>
        <w:t>：</w:t>
      </w:r>
    </w:p>
    <w:tbl>
      <w:tblPr>
        <w:tblStyle w:val="9"/>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1201"/>
        <w:gridCol w:w="2611"/>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0" w:type="pct"/>
            <w:vAlign w:val="center"/>
          </w:tcPr>
          <w:p>
            <w:pPr>
              <w:spacing w:line="360" w:lineRule="auto"/>
              <w:jc w:val="center"/>
              <w:rPr>
                <w:rFonts w:ascii="宋体"/>
                <w:color w:val="auto"/>
                <w:kern w:val="0"/>
                <w:sz w:val="24"/>
              </w:rPr>
            </w:pPr>
            <w:r>
              <w:rPr>
                <w:rFonts w:hint="eastAsia" w:ascii="宋体" w:hAnsi="宋体"/>
                <w:color w:val="auto"/>
                <w:kern w:val="0"/>
                <w:sz w:val="24"/>
              </w:rPr>
              <w:t>标的名称</w:t>
            </w:r>
          </w:p>
        </w:tc>
        <w:tc>
          <w:tcPr>
            <w:tcW w:w="677" w:type="pct"/>
            <w:vAlign w:val="center"/>
          </w:tcPr>
          <w:p>
            <w:pPr>
              <w:spacing w:line="360" w:lineRule="auto"/>
              <w:jc w:val="center"/>
              <w:rPr>
                <w:rFonts w:ascii="宋体"/>
                <w:color w:val="auto"/>
                <w:kern w:val="0"/>
                <w:sz w:val="24"/>
              </w:rPr>
            </w:pPr>
            <w:r>
              <w:rPr>
                <w:rFonts w:hint="eastAsia" w:ascii="宋体" w:hAnsi="宋体"/>
                <w:color w:val="auto"/>
                <w:kern w:val="0"/>
                <w:sz w:val="24"/>
              </w:rPr>
              <w:t>数量</w:t>
            </w:r>
          </w:p>
        </w:tc>
        <w:tc>
          <w:tcPr>
            <w:tcW w:w="1472" w:type="pct"/>
            <w:vAlign w:val="center"/>
          </w:tcPr>
          <w:p>
            <w:pPr>
              <w:spacing w:line="360" w:lineRule="auto"/>
              <w:jc w:val="center"/>
              <w:rPr>
                <w:rFonts w:ascii="宋体"/>
                <w:color w:val="auto"/>
                <w:kern w:val="0"/>
                <w:sz w:val="24"/>
              </w:rPr>
            </w:pPr>
            <w:r>
              <w:rPr>
                <w:rFonts w:hint="eastAsia" w:ascii="宋体" w:hAnsi="宋体"/>
                <w:color w:val="auto"/>
                <w:kern w:val="0"/>
                <w:sz w:val="24"/>
              </w:rPr>
              <w:t>技术规格、参数及要求</w:t>
            </w:r>
          </w:p>
        </w:tc>
        <w:tc>
          <w:tcPr>
            <w:tcW w:w="1288" w:type="pct"/>
            <w:vAlign w:val="center"/>
          </w:tcPr>
          <w:p>
            <w:pPr>
              <w:spacing w:line="360" w:lineRule="auto"/>
              <w:jc w:val="center"/>
              <w:rPr>
                <w:rFonts w:ascii="宋体"/>
                <w:color w:val="auto"/>
                <w:kern w:val="0"/>
                <w:sz w:val="24"/>
              </w:rPr>
            </w:pPr>
            <w:r>
              <w:rPr>
                <w:rFonts w:hint="eastAsia" w:ascii="宋体" w:hAnsi="宋体"/>
                <w:color w:val="auto"/>
                <w:kern w:val="0"/>
                <w:sz w:val="24"/>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0" w:type="pct"/>
            <w:vAlign w:val="center"/>
          </w:tcPr>
          <w:p>
            <w:pPr>
              <w:spacing w:line="360" w:lineRule="auto"/>
              <w:jc w:val="center"/>
              <w:rPr>
                <w:rFonts w:ascii="宋体"/>
                <w:color w:val="auto"/>
                <w:sz w:val="24"/>
              </w:rPr>
            </w:pPr>
            <w:r>
              <w:rPr>
                <w:rFonts w:hint="eastAsia" w:ascii="宋体" w:hAnsi="宋体" w:cs="宋体"/>
                <w:color w:val="auto"/>
                <w:sz w:val="24"/>
              </w:rPr>
              <w:t>东莞市人民医院能源托管服务项目</w:t>
            </w:r>
          </w:p>
        </w:tc>
        <w:tc>
          <w:tcPr>
            <w:tcW w:w="677" w:type="pct"/>
            <w:vAlign w:val="center"/>
          </w:tcPr>
          <w:p>
            <w:pPr>
              <w:spacing w:line="360" w:lineRule="auto"/>
              <w:jc w:val="center"/>
              <w:rPr>
                <w:rFonts w:ascii="宋体"/>
                <w:color w:val="auto"/>
                <w:sz w:val="24"/>
              </w:rPr>
            </w:pPr>
            <w:r>
              <w:rPr>
                <w:rFonts w:ascii="宋体" w:hAnsi="宋体"/>
                <w:color w:val="auto"/>
                <w:sz w:val="24"/>
              </w:rPr>
              <w:t>1</w:t>
            </w:r>
            <w:r>
              <w:rPr>
                <w:rFonts w:hint="eastAsia" w:ascii="宋体" w:hAnsi="宋体"/>
                <w:color w:val="auto"/>
                <w:sz w:val="24"/>
              </w:rPr>
              <w:t>项</w:t>
            </w:r>
          </w:p>
        </w:tc>
        <w:tc>
          <w:tcPr>
            <w:tcW w:w="1472" w:type="pct"/>
            <w:vAlign w:val="center"/>
          </w:tcPr>
          <w:p>
            <w:pPr>
              <w:spacing w:line="360" w:lineRule="auto"/>
              <w:jc w:val="center"/>
              <w:rPr>
                <w:rFonts w:ascii="宋体"/>
                <w:color w:val="auto"/>
                <w:sz w:val="24"/>
              </w:rPr>
            </w:pPr>
            <w:r>
              <w:rPr>
                <w:rFonts w:hint="eastAsia" w:ascii="宋体" w:hAnsi="宋体"/>
                <w:color w:val="auto"/>
                <w:sz w:val="24"/>
              </w:rPr>
              <w:t>详见</w:t>
            </w:r>
            <w:r>
              <w:rPr>
                <w:rFonts w:ascii="宋体" w:hAnsi="宋体"/>
                <w:color w:val="auto"/>
                <w:sz w:val="24"/>
              </w:rPr>
              <w:t xml:space="preserve"> </w:t>
            </w:r>
            <w:r>
              <w:rPr>
                <w:rFonts w:hint="eastAsia" w:ascii="宋体" w:hAnsi="宋体"/>
                <w:color w:val="auto"/>
                <w:sz w:val="24"/>
              </w:rPr>
              <w:t>文件</w:t>
            </w:r>
          </w:p>
        </w:tc>
        <w:tc>
          <w:tcPr>
            <w:tcW w:w="1288" w:type="pct"/>
            <w:vAlign w:val="center"/>
          </w:tcPr>
          <w:p>
            <w:pPr>
              <w:spacing w:line="360" w:lineRule="auto"/>
              <w:jc w:val="center"/>
              <w:rPr>
                <w:rFonts w:hint="default" w:ascii="宋体" w:eastAsia="宋体"/>
                <w:color w:val="auto"/>
                <w:sz w:val="24"/>
                <w:lang w:val="en-US" w:eastAsia="zh-CN"/>
              </w:rPr>
            </w:pPr>
            <w:r>
              <w:rPr>
                <w:rFonts w:ascii="宋体" w:hAnsi="宋体" w:cs="宋体"/>
                <w:color w:val="auto"/>
                <w:sz w:val="24"/>
              </w:rPr>
              <w:t xml:space="preserve"> </w:t>
            </w:r>
            <w:r>
              <w:rPr>
                <w:rFonts w:hint="eastAsia" w:ascii="宋体" w:hAnsi="宋体" w:cs="宋体"/>
                <w:color w:val="auto"/>
                <w:sz w:val="24"/>
                <w:lang w:val="en-US" w:eastAsia="zh-CN"/>
              </w:rPr>
              <w:t>万/年</w:t>
            </w:r>
          </w:p>
        </w:tc>
      </w:tr>
    </w:tbl>
    <w:p>
      <w:pPr>
        <w:numPr>
          <w:ilvl w:val="0"/>
          <w:numId w:val="0"/>
        </w:numPr>
        <w:tabs>
          <w:tab w:val="left" w:pos="360"/>
        </w:tabs>
        <w:spacing w:line="360" w:lineRule="auto"/>
        <w:jc w:val="left"/>
        <w:rPr>
          <w:rFonts w:ascii="宋体" w:cs="宋体"/>
          <w:color w:val="auto"/>
          <w:sz w:val="24"/>
        </w:rPr>
      </w:pPr>
    </w:p>
    <w:p>
      <w:pPr>
        <w:numPr>
          <w:ilvl w:val="0"/>
          <w:numId w:val="0"/>
        </w:numPr>
        <w:tabs>
          <w:tab w:val="left" w:pos="360"/>
        </w:tabs>
        <w:spacing w:line="360" w:lineRule="auto"/>
        <w:jc w:val="left"/>
        <w:rPr>
          <w:rFonts w:ascii="宋体" w:cs="宋体"/>
          <w:color w:val="auto"/>
          <w:sz w:val="24"/>
        </w:rPr>
      </w:pPr>
      <w:r>
        <w:rPr>
          <w:rFonts w:hint="eastAsia" w:ascii="宋体" w:cs="宋体"/>
          <w:color w:val="auto"/>
          <w:sz w:val="24"/>
          <w:lang w:val="en-US" w:eastAsia="zh-CN"/>
        </w:rPr>
        <w:t>六、服务范围</w:t>
      </w:r>
    </w:p>
    <w:p>
      <w:pPr>
        <w:spacing w:line="360" w:lineRule="auto"/>
        <w:ind w:firstLine="480" w:firstLineChars="200"/>
        <w:textAlignment w:val="baseline"/>
        <w:rPr>
          <w:rFonts w:ascii="宋体" w:hAnsi="宋体"/>
          <w:color w:val="auto"/>
          <w:sz w:val="24"/>
        </w:rPr>
      </w:pPr>
      <w:r>
        <w:rPr>
          <w:rFonts w:hint="eastAsia" w:ascii="宋体" w:hAnsi="宋体"/>
          <w:color w:val="auto"/>
          <w:sz w:val="24"/>
          <w:lang w:val="en-US" w:eastAsia="zh-CN"/>
        </w:rPr>
        <w:t>（一）中标人</w:t>
      </w:r>
      <w:r>
        <w:rPr>
          <w:rFonts w:hint="eastAsia" w:ascii="宋体" w:hAnsi="宋体"/>
          <w:color w:val="auto"/>
          <w:sz w:val="24"/>
        </w:rPr>
        <w:t>全权负责运营</w:t>
      </w:r>
      <w:r>
        <w:rPr>
          <w:rFonts w:hint="eastAsia" w:ascii="宋体" w:hAnsi="宋体"/>
          <w:color w:val="auto"/>
          <w:sz w:val="24"/>
          <w:lang w:val="en-US" w:eastAsia="zh-CN"/>
        </w:rPr>
        <w:t>东莞市热人民医院</w:t>
      </w:r>
      <w:r>
        <w:rPr>
          <w:rFonts w:hint="eastAsia" w:ascii="宋体" w:hAnsi="宋体"/>
          <w:color w:val="auto"/>
          <w:sz w:val="24"/>
        </w:rPr>
        <w:t>红楼院区中心门诊负一楼空调主机房、热水机房及蒸汽机房。（中心门诊负一楼空调主机房供冷范围</w:t>
      </w:r>
      <w:r>
        <w:rPr>
          <w:rFonts w:hint="eastAsia" w:ascii="宋体" w:hAnsi="宋体"/>
          <w:color w:val="auto"/>
          <w:sz w:val="24"/>
          <w:lang w:val="en-US" w:eastAsia="zh-CN"/>
        </w:rPr>
        <w:t>包括</w:t>
      </w:r>
      <w:r>
        <w:rPr>
          <w:rFonts w:hint="eastAsia" w:ascii="宋体" w:hAnsi="宋体"/>
          <w:color w:val="auto"/>
          <w:sz w:val="24"/>
        </w:rPr>
        <w:t>红楼院区中心门诊及1-4座住院部；热水机房供热范围是中心门诊、1-4座住院部、行政楼、综合楼及健康管理中心；蒸汽机房供汽范围是中心门诊供应室、手术室、ICU及住院部层流科室）。具体内容按附件</w:t>
      </w:r>
      <w:r>
        <w:rPr>
          <w:rFonts w:ascii="宋体" w:hAnsi="宋体"/>
          <w:color w:val="auto"/>
          <w:sz w:val="24"/>
        </w:rPr>
        <w:t>1</w:t>
      </w:r>
      <w:r>
        <w:rPr>
          <w:rFonts w:hint="eastAsia" w:ascii="宋体" w:hAnsi="宋体"/>
          <w:color w:val="auto"/>
          <w:sz w:val="24"/>
        </w:rPr>
        <w:t>执行。</w:t>
      </w:r>
    </w:p>
    <w:p>
      <w:pPr>
        <w:spacing w:line="360" w:lineRule="auto"/>
        <w:ind w:firstLine="480" w:firstLineChars="200"/>
        <w:rPr>
          <w:rFonts w:hint="eastAsia" w:ascii="宋体" w:hAnsi="宋体"/>
          <w:color w:val="auto"/>
          <w:sz w:val="24"/>
          <w:shd w:val="clear" w:color="auto" w:fill="FFFFFF"/>
          <w:lang w:val="zh-CN"/>
        </w:rPr>
      </w:pPr>
      <w:r>
        <w:rPr>
          <w:rFonts w:hint="eastAsia" w:ascii="宋体" w:hAnsi="宋体" w:cs="宋体"/>
          <w:color w:val="auto"/>
          <w:sz w:val="24"/>
          <w:lang w:val="en-US" w:eastAsia="zh-CN"/>
        </w:rPr>
        <w:t>（二）中标人</w:t>
      </w:r>
      <w:r>
        <w:rPr>
          <w:rFonts w:hint="eastAsia" w:ascii="宋体" w:hAnsi="宋体" w:cs="宋体"/>
          <w:color w:val="auto"/>
          <w:sz w:val="24"/>
        </w:rPr>
        <w:t>负责</w:t>
      </w:r>
      <w:r>
        <w:rPr>
          <w:rFonts w:hint="eastAsia" w:ascii="宋体" w:hAnsi="宋体" w:cs="宋体"/>
          <w:color w:val="auto"/>
          <w:sz w:val="24"/>
          <w:lang w:val="zh-CN"/>
        </w:rPr>
        <w:t>东莞市人民医院</w:t>
      </w:r>
      <w:r>
        <w:rPr>
          <w:rFonts w:hint="eastAsia" w:ascii="宋体" w:hAnsi="宋体" w:cs="宋体"/>
          <w:color w:val="auto"/>
          <w:sz w:val="24"/>
        </w:rPr>
        <w:t>红楼院区</w:t>
      </w:r>
      <w:r>
        <w:rPr>
          <w:rFonts w:hint="eastAsia" w:ascii="宋体" w:hAnsi="宋体" w:cs="宋体"/>
          <w:color w:val="auto"/>
          <w:sz w:val="24"/>
          <w:lang w:val="en-US" w:eastAsia="zh-CN"/>
        </w:rPr>
        <w:t>中心门诊、1-4座住院部、行政楼、综合楼、健康管理中心及宿舍楼区域空调系统、热水系统及蒸汽系统末端维修维护（其中空调系统托管计量区域面积详见表1）</w:t>
      </w:r>
      <w:r>
        <w:rPr>
          <w:rFonts w:hint="eastAsia" w:ascii="宋体" w:hAnsi="宋体" w:cs="宋体"/>
          <w:color w:val="auto"/>
          <w:sz w:val="24"/>
        </w:rPr>
        <w:t>，</w:t>
      </w:r>
      <w:r>
        <w:rPr>
          <w:rFonts w:hint="eastAsia" w:ascii="宋体" w:hAnsi="宋体" w:cs="宋体"/>
          <w:color w:val="auto"/>
          <w:sz w:val="24"/>
          <w:lang w:val="en-US" w:eastAsia="zh-CN"/>
        </w:rPr>
        <w:t>维护</w:t>
      </w:r>
      <w:r>
        <w:rPr>
          <w:rFonts w:hint="eastAsia" w:ascii="宋体" w:hAnsi="宋体" w:cs="宋体"/>
          <w:color w:val="auto"/>
          <w:sz w:val="24"/>
          <w:lang w:val="zh-CN"/>
        </w:rPr>
        <w:t>内容</w:t>
      </w:r>
      <w:r>
        <w:rPr>
          <w:rFonts w:hint="eastAsia" w:ascii="宋体" w:hAnsi="宋体" w:cs="宋体"/>
          <w:color w:val="auto"/>
          <w:sz w:val="24"/>
          <w:lang w:val="en-US" w:eastAsia="zh-CN"/>
        </w:rPr>
        <w:t>包括</w:t>
      </w:r>
      <w:r>
        <w:rPr>
          <w:rFonts w:hint="eastAsia" w:ascii="宋体" w:hAnsi="宋体" w:cs="宋体"/>
          <w:color w:val="auto"/>
          <w:sz w:val="24"/>
          <w:lang w:val="zh-CN"/>
        </w:rPr>
        <w:t>：</w:t>
      </w:r>
      <w:r>
        <w:rPr>
          <w:rFonts w:hint="eastAsia" w:ascii="宋体" w:hAnsi="宋体" w:cs="宋体"/>
          <w:color w:val="auto"/>
          <w:sz w:val="24"/>
        </w:rPr>
        <w:t>冷水中央空调机组及末端（风机盘管，空气处理机组）、风冷式冷水机组、冷冻水泵、冷却水泵、冷却冷冻循环水系统、冷却塔、分体空调、多联机空调系统</w:t>
      </w:r>
      <w:r>
        <w:rPr>
          <w:rFonts w:hint="eastAsia" w:ascii="宋体" w:hAnsi="宋体" w:cs="宋体"/>
          <w:color w:val="auto"/>
          <w:sz w:val="24"/>
          <w:lang w:eastAsia="zh-CN"/>
        </w:rPr>
        <w:t>、</w:t>
      </w:r>
      <w:r>
        <w:rPr>
          <w:rFonts w:hint="eastAsia" w:ascii="宋体" w:hAnsi="宋体" w:cs="宋体"/>
          <w:color w:val="auto"/>
          <w:sz w:val="24"/>
          <w:lang w:val="en-US" w:eastAsia="zh-CN"/>
        </w:rPr>
        <w:t>热水管道（含铺助设备）、蒸汽管道（含铺助设备）</w:t>
      </w:r>
      <w:r>
        <w:rPr>
          <w:rFonts w:hint="eastAsia" w:ascii="宋体" w:hAnsi="宋体" w:cs="宋体"/>
          <w:color w:val="auto"/>
          <w:sz w:val="24"/>
        </w:rPr>
        <w:t>及各区域新排风机组进行日常运行维护、保养等专业服务</w:t>
      </w:r>
      <w:r>
        <w:rPr>
          <w:rFonts w:hint="eastAsia" w:ascii="宋体" w:hAnsi="宋体" w:cs="宋体"/>
          <w:color w:val="auto"/>
          <w:sz w:val="24"/>
          <w:lang w:eastAsia="zh-CN"/>
        </w:rPr>
        <w:t>（</w:t>
      </w:r>
      <w:r>
        <w:rPr>
          <w:rFonts w:hint="eastAsia" w:ascii="宋体" w:hAnsi="宋体" w:cs="宋体"/>
          <w:color w:val="auto"/>
          <w:sz w:val="24"/>
          <w:lang w:val="en-US" w:eastAsia="zh-CN"/>
        </w:rPr>
        <w:t>含3座楼顶太阳能板）</w:t>
      </w:r>
      <w:r>
        <w:rPr>
          <w:rFonts w:hint="eastAsia" w:ascii="宋体" w:hAnsi="宋体"/>
          <w:color w:val="auto"/>
          <w:sz w:val="24"/>
          <w:shd w:val="clear" w:color="auto" w:fill="FFFFFF"/>
          <w:lang w:val="zh-CN"/>
        </w:rPr>
        <w:t>。</w:t>
      </w:r>
      <w:bookmarkStart w:id="0" w:name="OLE_LINK13"/>
      <w:bookmarkStart w:id="1" w:name="OLE_LINK12"/>
      <w:bookmarkStart w:id="2" w:name="OLE_LINK11"/>
      <w:r>
        <w:rPr>
          <w:rFonts w:hint="eastAsia" w:ascii="宋体" w:hAnsi="宋体"/>
          <w:color w:val="auto"/>
          <w:sz w:val="24"/>
          <w:shd w:val="clear" w:color="auto" w:fill="FFFFFF"/>
          <w:lang w:val="zh-CN"/>
        </w:rPr>
        <w:t>具体</w:t>
      </w:r>
      <w:r>
        <w:rPr>
          <w:rFonts w:hint="eastAsia" w:ascii="宋体" w:hAnsi="宋体"/>
          <w:color w:val="auto"/>
          <w:sz w:val="24"/>
          <w:shd w:val="clear" w:color="auto" w:fill="FFFFFF"/>
          <w:lang w:val="en-US" w:eastAsia="zh-CN"/>
        </w:rPr>
        <w:t>维修保养内容</w:t>
      </w:r>
      <w:r>
        <w:rPr>
          <w:rFonts w:hint="eastAsia" w:ascii="宋体" w:hAnsi="宋体"/>
          <w:color w:val="auto"/>
          <w:sz w:val="24"/>
          <w:shd w:val="clear" w:color="auto" w:fill="FFFFFF"/>
          <w:lang w:val="zh-CN"/>
        </w:rPr>
        <w:t>按</w:t>
      </w:r>
      <w:r>
        <w:rPr>
          <w:rFonts w:hint="eastAsia" w:ascii="宋体" w:hAnsi="宋体"/>
          <w:color w:val="auto"/>
          <w:sz w:val="24"/>
          <w:shd w:val="clear" w:color="auto" w:fill="FFFFFF"/>
        </w:rPr>
        <w:t>附件</w:t>
      </w:r>
      <w:r>
        <w:rPr>
          <w:rFonts w:ascii="宋体" w:hAnsi="宋体"/>
          <w:color w:val="auto"/>
          <w:sz w:val="24"/>
          <w:shd w:val="clear" w:color="auto" w:fill="FFFFFF"/>
        </w:rPr>
        <w:t>2</w:t>
      </w:r>
      <w:r>
        <w:rPr>
          <w:rFonts w:hint="eastAsia" w:ascii="宋体" w:hAnsi="宋体"/>
          <w:color w:val="auto"/>
          <w:sz w:val="24"/>
          <w:shd w:val="clear" w:color="auto" w:fill="FFFFFF"/>
          <w:lang w:val="zh-CN"/>
        </w:rPr>
        <w:t>执行。</w:t>
      </w:r>
      <w:bookmarkEnd w:id="0"/>
      <w:bookmarkEnd w:id="1"/>
      <w:bookmarkEnd w:id="2"/>
    </w:p>
    <w:p>
      <w:pPr>
        <w:spacing w:line="360" w:lineRule="auto"/>
        <w:ind w:firstLine="480" w:firstLineChars="200"/>
        <w:jc w:val="center"/>
        <w:rPr>
          <w:rFonts w:hint="eastAsia" w:ascii="宋体" w:hAnsi="宋体" w:eastAsia="宋体"/>
          <w:color w:val="auto"/>
          <w:sz w:val="24"/>
          <w:shd w:val="clear" w:color="auto" w:fill="FFFFFF"/>
          <w:lang w:val="en-US" w:eastAsia="zh-CN"/>
        </w:rPr>
      </w:pPr>
      <w:r>
        <w:rPr>
          <w:rFonts w:hint="eastAsia" w:ascii="宋体" w:hAnsi="宋体"/>
          <w:color w:val="auto"/>
          <w:sz w:val="24"/>
          <w:shd w:val="clear" w:color="auto" w:fill="FFFFFF"/>
          <w:lang w:val="zh-CN"/>
        </w:rPr>
        <w:t>表</w:t>
      </w:r>
      <w:r>
        <w:rPr>
          <w:rFonts w:hint="eastAsia" w:ascii="宋体" w:hAnsi="宋体"/>
          <w:color w:val="auto"/>
          <w:sz w:val="24"/>
          <w:shd w:val="clear" w:color="auto" w:fill="FFFFFF"/>
          <w:lang w:val="en-US" w:eastAsia="zh-CN"/>
        </w:rPr>
        <w:t>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06"/>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hint="eastAsia" w:ascii="宋体" w:eastAsia="宋体" w:cs="宋体"/>
                <w:color w:val="auto"/>
                <w:sz w:val="24"/>
                <w:vertAlign w:val="baseline"/>
                <w:lang w:eastAsia="zh-CN"/>
              </w:rPr>
            </w:pPr>
            <w:r>
              <w:rPr>
                <w:rFonts w:hint="eastAsia" w:ascii="宋体" w:cs="宋体"/>
                <w:color w:val="auto"/>
                <w:sz w:val="24"/>
                <w:vertAlign w:val="baseline"/>
                <w:lang w:eastAsia="zh-CN"/>
              </w:rPr>
              <w:t>序号</w:t>
            </w:r>
          </w:p>
        </w:tc>
        <w:tc>
          <w:tcPr>
            <w:tcW w:w="1206" w:type="dxa"/>
          </w:tcPr>
          <w:p>
            <w:pPr>
              <w:spacing w:line="360" w:lineRule="auto"/>
              <w:jc w:val="center"/>
              <w:rPr>
                <w:rFonts w:hint="eastAsia" w:ascii="宋体" w:eastAsia="宋体" w:cs="宋体"/>
                <w:color w:val="auto"/>
                <w:sz w:val="24"/>
                <w:vertAlign w:val="baseline"/>
                <w:lang w:eastAsia="zh-CN"/>
              </w:rPr>
            </w:pPr>
            <w:r>
              <w:rPr>
                <w:rFonts w:hint="eastAsia" w:ascii="宋体" w:cs="宋体"/>
                <w:color w:val="auto"/>
                <w:sz w:val="24"/>
                <w:vertAlign w:val="baseline"/>
                <w:lang w:eastAsia="zh-CN"/>
              </w:rPr>
              <w:t>类别</w:t>
            </w:r>
          </w:p>
        </w:tc>
        <w:tc>
          <w:tcPr>
            <w:tcW w:w="3285" w:type="dxa"/>
          </w:tcPr>
          <w:p>
            <w:pPr>
              <w:spacing w:line="360" w:lineRule="auto"/>
              <w:jc w:val="center"/>
              <w:rPr>
                <w:rFonts w:ascii="宋体" w:cs="宋体"/>
                <w:color w:val="auto"/>
                <w:sz w:val="24"/>
                <w:vertAlign w:val="baseline"/>
              </w:rPr>
            </w:pPr>
            <w:r>
              <w:rPr>
                <w:rFonts w:hint="eastAsia" w:ascii="宋体" w:cs="宋体"/>
                <w:color w:val="auto"/>
                <w:sz w:val="24"/>
                <w:vertAlign w:val="baseline"/>
                <w:lang w:eastAsia="zh-CN"/>
              </w:rPr>
              <w:t>计量区域</w:t>
            </w:r>
          </w:p>
        </w:tc>
        <w:tc>
          <w:tcPr>
            <w:tcW w:w="3285" w:type="dxa"/>
          </w:tcPr>
          <w:p>
            <w:pPr>
              <w:spacing w:line="360" w:lineRule="auto"/>
              <w:jc w:val="center"/>
              <w:rPr>
                <w:rFonts w:hint="eastAsia" w:ascii="宋体" w:cs="宋体"/>
                <w:color w:val="auto"/>
                <w:sz w:val="24"/>
                <w:vertAlign w:val="baseline"/>
                <w:lang w:eastAsia="zh-CN"/>
              </w:rPr>
            </w:pPr>
            <w:r>
              <w:rPr>
                <w:rFonts w:hint="eastAsia" w:ascii="宋体" w:cs="宋体"/>
                <w:color w:val="auto"/>
                <w:sz w:val="24"/>
                <w:vertAlign w:val="baseline"/>
                <w:lang w:eastAsia="zh-CN"/>
              </w:rPr>
              <w:t>计量面积（平方米）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spacing w:line="360" w:lineRule="auto"/>
              <w:jc w:val="center"/>
              <w:rPr>
                <w:rFonts w:hint="eastAsia" w:ascii="宋体" w:eastAsia="宋体" w:cs="宋体"/>
                <w:color w:val="auto"/>
                <w:sz w:val="24"/>
                <w:vertAlign w:val="baseline"/>
                <w:lang w:val="en-US" w:eastAsia="zh-CN"/>
              </w:rPr>
            </w:pPr>
            <w:r>
              <w:rPr>
                <w:rFonts w:hint="eastAsia" w:ascii="宋体" w:cs="宋体"/>
                <w:color w:val="auto"/>
                <w:sz w:val="24"/>
                <w:vertAlign w:val="baseline"/>
                <w:lang w:val="en-US" w:eastAsia="zh-CN"/>
              </w:rPr>
              <w:t>1</w:t>
            </w:r>
          </w:p>
        </w:tc>
        <w:tc>
          <w:tcPr>
            <w:tcW w:w="1206" w:type="dxa"/>
            <w:vAlign w:val="center"/>
          </w:tcPr>
          <w:p>
            <w:pPr>
              <w:spacing w:line="360" w:lineRule="auto"/>
              <w:jc w:val="center"/>
              <w:rPr>
                <w:rFonts w:hint="eastAsia" w:ascii="宋体" w:eastAsia="宋体" w:cs="宋体"/>
                <w:color w:val="auto"/>
                <w:sz w:val="24"/>
                <w:vertAlign w:val="baseline"/>
                <w:lang w:eastAsia="zh-CN"/>
              </w:rPr>
            </w:pPr>
            <w:r>
              <w:rPr>
                <w:rFonts w:hint="eastAsia" w:ascii="宋体" w:cs="宋体"/>
                <w:color w:val="auto"/>
                <w:sz w:val="24"/>
                <w:vertAlign w:val="baseline"/>
                <w:lang w:eastAsia="zh-CN"/>
              </w:rPr>
              <w:t>空调系统</w:t>
            </w:r>
          </w:p>
        </w:tc>
        <w:tc>
          <w:tcPr>
            <w:tcW w:w="3285" w:type="dxa"/>
            <w:vAlign w:val="center"/>
          </w:tcPr>
          <w:p>
            <w:pPr>
              <w:spacing w:line="360" w:lineRule="auto"/>
              <w:jc w:val="center"/>
              <w:rPr>
                <w:rFonts w:ascii="宋体" w:cs="宋体"/>
                <w:color w:val="auto"/>
                <w:sz w:val="24"/>
                <w:vertAlign w:val="baseline"/>
              </w:rPr>
            </w:pPr>
            <w:r>
              <w:rPr>
                <w:rFonts w:hint="eastAsia" w:ascii="宋体" w:hAnsi="宋体" w:cs="宋体"/>
                <w:color w:val="auto"/>
                <w:sz w:val="24"/>
                <w:lang w:val="en-US" w:eastAsia="zh-CN"/>
              </w:rPr>
              <w:t>中心门诊、1-4座住院部、行政楼</w:t>
            </w:r>
          </w:p>
        </w:tc>
        <w:tc>
          <w:tcPr>
            <w:tcW w:w="3285" w:type="dxa"/>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153263</w:t>
            </w:r>
          </w:p>
        </w:tc>
      </w:tr>
    </w:tbl>
    <w:p>
      <w:pPr>
        <w:spacing w:line="360" w:lineRule="auto"/>
        <w:ind w:firstLine="480" w:firstLineChars="200"/>
        <w:rPr>
          <w:rFonts w:ascii="宋体" w:cs="宋体"/>
          <w:color w:val="auto"/>
          <w:sz w:val="24"/>
        </w:rPr>
      </w:pPr>
    </w:p>
    <w:p>
      <w:pPr>
        <w:numPr>
          <w:ilvl w:val="0"/>
          <w:numId w:val="0"/>
        </w:numPr>
        <w:tabs>
          <w:tab w:val="left" w:pos="360"/>
        </w:tabs>
        <w:spacing w:line="360" w:lineRule="auto"/>
        <w:jc w:val="left"/>
        <w:rPr>
          <w:rFonts w:hint="eastAsia" w:ascii="宋体" w:hAnsi="宋体"/>
          <w:color w:val="auto"/>
          <w:sz w:val="24"/>
          <w:lang w:val="en-US" w:eastAsia="zh-CN"/>
        </w:rPr>
      </w:pPr>
    </w:p>
    <w:p>
      <w:pPr>
        <w:numPr>
          <w:ilvl w:val="0"/>
          <w:numId w:val="0"/>
        </w:numPr>
        <w:tabs>
          <w:tab w:val="left" w:pos="360"/>
        </w:tabs>
        <w:spacing w:line="360" w:lineRule="auto"/>
        <w:jc w:val="left"/>
        <w:rPr>
          <w:rFonts w:hint="eastAsia" w:ascii="宋体" w:hAnsi="宋体"/>
          <w:color w:val="auto"/>
          <w:sz w:val="24"/>
        </w:rPr>
      </w:pPr>
      <w:r>
        <w:rPr>
          <w:rFonts w:hint="eastAsia" w:ascii="宋体" w:hAnsi="宋体"/>
          <w:color w:val="auto"/>
          <w:sz w:val="24"/>
          <w:lang w:val="en-US" w:eastAsia="zh-CN"/>
        </w:rPr>
        <w:t>七、费用结算方式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rPr>
        <w:t>合同期内，</w:t>
      </w:r>
      <w:r>
        <w:rPr>
          <w:rFonts w:hint="eastAsia" w:ascii="宋体" w:hAnsi="宋体"/>
          <w:color w:val="auto"/>
          <w:sz w:val="24"/>
          <w:lang w:val="en-US" w:eastAsia="zh-CN"/>
        </w:rPr>
        <w:t>中标人</w:t>
      </w:r>
      <w:r>
        <w:rPr>
          <w:rFonts w:hint="eastAsia" w:ascii="宋体" w:hAnsi="宋体"/>
          <w:color w:val="auto"/>
          <w:sz w:val="24"/>
        </w:rPr>
        <w:t>承担</w:t>
      </w:r>
      <w:r>
        <w:rPr>
          <w:rFonts w:hint="eastAsia" w:ascii="宋体" w:hAnsi="宋体"/>
          <w:color w:val="auto"/>
          <w:sz w:val="24"/>
          <w:lang w:val="en-US" w:eastAsia="zh-CN"/>
        </w:rPr>
        <w:t>所托管的</w:t>
      </w:r>
      <w:r>
        <w:rPr>
          <w:rFonts w:hint="eastAsia" w:ascii="宋体" w:hAnsi="宋体"/>
          <w:color w:val="auto"/>
          <w:sz w:val="24"/>
        </w:rPr>
        <w:t>三大系统计量范围内产生的电、水、天然气费</w:t>
      </w:r>
      <w:r>
        <w:rPr>
          <w:rFonts w:hint="eastAsia" w:ascii="宋体" w:hAnsi="宋体"/>
          <w:color w:val="auto"/>
          <w:sz w:val="24"/>
          <w:lang w:val="en-US" w:eastAsia="zh-CN"/>
        </w:rPr>
        <w:t>用</w:t>
      </w:r>
      <w:r>
        <w:rPr>
          <w:rFonts w:hint="eastAsia" w:ascii="宋体" w:hAnsi="宋体"/>
          <w:color w:val="auto"/>
          <w:sz w:val="24"/>
          <w:lang w:eastAsia="zh-CN"/>
        </w:rPr>
        <w:t>（</w:t>
      </w:r>
      <w:r>
        <w:rPr>
          <w:rFonts w:hint="eastAsia" w:ascii="宋体" w:hAnsi="宋体"/>
          <w:color w:val="auto"/>
          <w:sz w:val="24"/>
          <w:lang w:val="en-US" w:eastAsia="zh-CN"/>
        </w:rPr>
        <w:t>详细数据参考表2</w:t>
      </w:r>
      <w:r>
        <w:rPr>
          <w:rFonts w:hint="eastAsia" w:ascii="宋体" w:hAnsi="宋体"/>
          <w:color w:val="auto"/>
          <w:sz w:val="24"/>
          <w:lang w:eastAsia="zh-CN"/>
        </w:rPr>
        <w:t>）</w:t>
      </w:r>
      <w:r>
        <w:rPr>
          <w:rFonts w:hint="eastAsia" w:ascii="宋体" w:hAnsi="宋体"/>
          <w:color w:val="auto"/>
          <w:sz w:val="24"/>
          <w:lang w:val="en-US" w:eastAsia="zh-CN"/>
        </w:rPr>
        <w:t>；同时承担托管范围内设备维保及配件更换费用</w:t>
      </w:r>
      <w:r>
        <w:rPr>
          <w:rFonts w:hint="eastAsia" w:ascii="宋体" w:hAnsi="宋体"/>
          <w:color w:val="auto"/>
          <w:sz w:val="24"/>
        </w:rPr>
        <w:t>，</w:t>
      </w:r>
      <w:r>
        <w:rPr>
          <w:rFonts w:hint="eastAsia" w:ascii="宋体" w:hAnsi="宋体"/>
          <w:color w:val="auto"/>
          <w:sz w:val="24"/>
          <w:lang w:val="en-US" w:eastAsia="zh-CN"/>
        </w:rPr>
        <w:t>采购人</w:t>
      </w:r>
      <w:r>
        <w:rPr>
          <w:rFonts w:hint="eastAsia" w:ascii="宋体" w:hAnsi="宋体"/>
          <w:color w:val="auto"/>
          <w:sz w:val="24"/>
        </w:rPr>
        <w:t>按</w:t>
      </w:r>
      <w:r>
        <w:rPr>
          <w:rFonts w:hint="eastAsia" w:ascii="宋体" w:hAnsi="宋体"/>
          <w:color w:val="auto"/>
          <w:sz w:val="24"/>
          <w:lang w:val="en-US" w:eastAsia="zh-CN"/>
        </w:rPr>
        <w:t>固定</w:t>
      </w:r>
      <w:r>
        <w:rPr>
          <w:rFonts w:hint="eastAsia" w:ascii="宋体" w:hAnsi="宋体"/>
          <w:color w:val="auto"/>
          <w:sz w:val="24"/>
        </w:rPr>
        <w:t>单价</w:t>
      </w:r>
      <w:r>
        <w:rPr>
          <w:rFonts w:hint="eastAsia" w:ascii="宋体" w:hAnsi="宋体"/>
          <w:color w:val="auto"/>
          <w:sz w:val="24"/>
          <w:lang w:eastAsia="zh-CN"/>
        </w:rPr>
        <w:t>（</w:t>
      </w:r>
      <w:r>
        <w:rPr>
          <w:rFonts w:hint="eastAsia" w:ascii="宋体" w:hAnsi="宋体"/>
          <w:color w:val="auto"/>
          <w:sz w:val="24"/>
        </w:rPr>
        <w:t>每月支付能源使用费（全年总费用不超</w:t>
      </w:r>
      <w:r>
        <w:rPr>
          <w:rFonts w:hint="eastAsia" w:ascii="宋体" w:hAnsi="宋体"/>
          <w:color w:val="auto"/>
          <w:sz w:val="24"/>
          <w:lang w:val="en-US" w:eastAsia="zh-CN"/>
        </w:rPr>
        <w:t>1200万/年</w:t>
      </w:r>
      <w:r>
        <w:rPr>
          <w:rFonts w:hint="eastAsia" w:ascii="宋体" w:hAnsi="宋体"/>
          <w:color w:val="auto"/>
          <w:sz w:val="24"/>
        </w:rPr>
        <w:t>，超出部分</w:t>
      </w:r>
      <w:r>
        <w:rPr>
          <w:rFonts w:hint="eastAsia" w:ascii="宋体" w:hAnsi="宋体"/>
          <w:color w:val="auto"/>
          <w:sz w:val="24"/>
          <w:lang w:val="en-US" w:eastAsia="zh-CN"/>
        </w:rPr>
        <w:t>采购人</w:t>
      </w:r>
      <w:r>
        <w:rPr>
          <w:rFonts w:hint="eastAsia" w:ascii="宋体" w:hAnsi="宋体"/>
          <w:color w:val="auto"/>
          <w:sz w:val="24"/>
        </w:rPr>
        <w:t>不再付费</w:t>
      </w:r>
      <w:r>
        <w:rPr>
          <w:rFonts w:hint="eastAsia" w:ascii="宋体" w:hAnsi="宋体"/>
          <w:color w:val="auto"/>
          <w:sz w:val="24"/>
          <w:lang w:eastAsia="zh-CN"/>
        </w:rPr>
        <w:t>，</w:t>
      </w:r>
      <w:r>
        <w:rPr>
          <w:rFonts w:hint="eastAsia" w:ascii="宋体" w:hAnsi="宋体"/>
          <w:color w:val="auto"/>
          <w:sz w:val="24"/>
          <w:lang w:val="en-US" w:eastAsia="zh-CN"/>
        </w:rPr>
        <w:t>中标人需继续提供空调热水蒸汽供应</w:t>
      </w:r>
      <w:r>
        <w:rPr>
          <w:rFonts w:hint="eastAsia" w:ascii="宋体" w:hAnsi="宋体"/>
          <w:color w:val="auto"/>
          <w:sz w:val="24"/>
        </w:rPr>
        <w:t>）</w:t>
      </w:r>
      <w:r>
        <w:rPr>
          <w:rFonts w:hint="eastAsia" w:ascii="宋体" w:hAnsi="宋体"/>
          <w:color w:val="auto"/>
          <w:sz w:val="24"/>
          <w:lang w:eastAsia="zh-CN"/>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142" w:leftChars="0" w:firstLine="480" w:firstLineChars="200"/>
        <w:jc w:val="left"/>
        <w:rPr>
          <w:rFonts w:hint="eastAsia" w:ascii="宋体" w:hAnsi="宋体"/>
          <w:color w:val="auto"/>
          <w:sz w:val="24"/>
        </w:rPr>
      </w:pPr>
    </w:p>
    <w:p>
      <w:pPr>
        <w:numPr>
          <w:ilvl w:val="0"/>
          <w:numId w:val="0"/>
        </w:numPr>
        <w:tabs>
          <w:tab w:val="left" w:pos="360"/>
        </w:tabs>
        <w:spacing w:line="360" w:lineRule="auto"/>
        <w:ind w:left="142" w:leftChars="0"/>
        <w:jc w:val="center"/>
        <w:rPr>
          <w:rFonts w:hint="eastAsia" w:ascii="宋体" w:hAnsi="宋体"/>
          <w:color w:val="auto"/>
          <w:sz w:val="21"/>
          <w:szCs w:val="21"/>
        </w:rPr>
      </w:pPr>
      <w:r>
        <w:rPr>
          <w:rFonts w:hint="eastAsia" w:ascii="宋体" w:hAnsi="宋体"/>
          <w:color w:val="auto"/>
          <w:sz w:val="21"/>
          <w:szCs w:val="21"/>
          <w:lang w:val="en-US" w:eastAsia="zh-CN"/>
        </w:rPr>
        <w:t>表2 托管范围内</w:t>
      </w:r>
      <w:r>
        <w:rPr>
          <w:rFonts w:hint="eastAsia" w:ascii="宋体" w:hAnsi="宋体"/>
          <w:color w:val="auto"/>
          <w:sz w:val="21"/>
          <w:szCs w:val="21"/>
        </w:rPr>
        <w:t>年能源消耗数据表（取2023年至2024年平均数</w:t>
      </w:r>
      <w:r>
        <w:rPr>
          <w:rFonts w:hint="eastAsia" w:ascii="宋体" w:hAnsi="宋体"/>
          <w:color w:val="auto"/>
          <w:sz w:val="21"/>
          <w:szCs w:val="21"/>
          <w:lang w:eastAsia="zh-CN"/>
        </w:rPr>
        <w:t>，</w:t>
      </w:r>
      <w:r>
        <w:rPr>
          <w:rFonts w:hint="eastAsia" w:ascii="宋体" w:hAnsi="宋体"/>
          <w:color w:val="auto"/>
          <w:sz w:val="21"/>
          <w:szCs w:val="21"/>
        </w:rPr>
        <w:t>已装表计量）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261"/>
        <w:gridCol w:w="1609"/>
        <w:gridCol w:w="1596"/>
        <w:gridCol w:w="1391"/>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序号</w:t>
            </w:r>
          </w:p>
        </w:tc>
        <w:tc>
          <w:tcPr>
            <w:tcW w:w="126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类别</w:t>
            </w:r>
          </w:p>
        </w:tc>
        <w:tc>
          <w:tcPr>
            <w:tcW w:w="1609"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年使用量</w:t>
            </w:r>
          </w:p>
        </w:tc>
        <w:tc>
          <w:tcPr>
            <w:tcW w:w="1596"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年用电量</w:t>
            </w:r>
          </w:p>
        </w:tc>
        <w:tc>
          <w:tcPr>
            <w:tcW w:w="139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年用水量</w:t>
            </w:r>
          </w:p>
        </w:tc>
        <w:tc>
          <w:tcPr>
            <w:tcW w:w="174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年用天然气量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1</w:t>
            </w:r>
          </w:p>
        </w:tc>
        <w:tc>
          <w:tcPr>
            <w:tcW w:w="126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空调冷量</w:t>
            </w:r>
          </w:p>
        </w:tc>
        <w:tc>
          <w:tcPr>
            <w:tcW w:w="1609"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1907万kw</w:t>
            </w:r>
          </w:p>
        </w:tc>
        <w:tc>
          <w:tcPr>
            <w:tcW w:w="1596"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421.5万kwh</w:t>
            </w:r>
          </w:p>
        </w:tc>
        <w:tc>
          <w:tcPr>
            <w:tcW w:w="139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41986吨</w:t>
            </w:r>
          </w:p>
        </w:tc>
        <w:tc>
          <w:tcPr>
            <w:tcW w:w="174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2</w:t>
            </w:r>
          </w:p>
        </w:tc>
        <w:tc>
          <w:tcPr>
            <w:tcW w:w="126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热水量</w:t>
            </w:r>
          </w:p>
        </w:tc>
        <w:tc>
          <w:tcPr>
            <w:tcW w:w="1609" w:type="dxa"/>
          </w:tcPr>
          <w:p>
            <w:pPr>
              <w:spacing w:line="360" w:lineRule="auto"/>
              <w:jc w:val="center"/>
              <w:textAlignment w:val="baseline"/>
              <w:rPr>
                <w:rFonts w:ascii="宋体" w:hAnsi="宋体"/>
                <w:color w:val="auto"/>
                <w:sz w:val="21"/>
                <w:szCs w:val="21"/>
              </w:rPr>
            </w:pPr>
            <w:bookmarkStart w:id="3" w:name="OLE_LINK1"/>
            <w:r>
              <w:rPr>
                <w:rFonts w:hint="eastAsia" w:ascii="宋体" w:hAnsi="宋体"/>
                <w:color w:val="auto"/>
                <w:sz w:val="21"/>
                <w:szCs w:val="21"/>
              </w:rPr>
              <w:t>56702.5吨</w:t>
            </w:r>
            <w:bookmarkEnd w:id="3"/>
          </w:p>
        </w:tc>
        <w:tc>
          <w:tcPr>
            <w:tcW w:w="1596"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53747kwh</w:t>
            </w:r>
          </w:p>
        </w:tc>
        <w:tc>
          <w:tcPr>
            <w:tcW w:w="139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56702.5吨</w:t>
            </w:r>
          </w:p>
        </w:tc>
        <w:tc>
          <w:tcPr>
            <w:tcW w:w="174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3</w:t>
            </w:r>
          </w:p>
        </w:tc>
        <w:tc>
          <w:tcPr>
            <w:tcW w:w="126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蒸汽量</w:t>
            </w:r>
          </w:p>
        </w:tc>
        <w:tc>
          <w:tcPr>
            <w:tcW w:w="1609"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6083吨</w:t>
            </w:r>
          </w:p>
        </w:tc>
        <w:tc>
          <w:tcPr>
            <w:tcW w:w="1596"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38005kwh</w:t>
            </w:r>
          </w:p>
        </w:tc>
        <w:tc>
          <w:tcPr>
            <w:tcW w:w="1391"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12040吨</w:t>
            </w:r>
          </w:p>
        </w:tc>
        <w:tc>
          <w:tcPr>
            <w:tcW w:w="1740" w:type="dxa"/>
          </w:tcPr>
          <w:p>
            <w:pPr>
              <w:spacing w:line="360" w:lineRule="auto"/>
              <w:jc w:val="center"/>
              <w:textAlignment w:val="baseline"/>
              <w:rPr>
                <w:rFonts w:ascii="宋体" w:hAnsi="宋体"/>
                <w:color w:val="auto"/>
                <w:sz w:val="21"/>
                <w:szCs w:val="21"/>
              </w:rPr>
            </w:pPr>
            <w:r>
              <w:rPr>
                <w:rFonts w:hint="eastAsia" w:ascii="宋体" w:hAnsi="宋体"/>
                <w:color w:val="auto"/>
                <w:sz w:val="21"/>
                <w:szCs w:val="21"/>
              </w:rPr>
              <w:t>518882m</w:t>
            </w:r>
            <w:r>
              <w:rPr>
                <w:rFonts w:hint="eastAsia" w:ascii="宋体" w:hAnsi="宋体"/>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17" w:type="dxa"/>
            <w:gridSpan w:val="6"/>
          </w:tcPr>
          <w:p>
            <w:pPr>
              <w:spacing w:line="240" w:lineRule="auto"/>
              <w:jc w:val="both"/>
              <w:textAlignment w:val="baseline"/>
              <w:rPr>
                <w:rFonts w:hint="default" w:ascii="宋体" w:hAnsi="宋体" w:eastAsia="宋体"/>
                <w:color w:val="auto"/>
                <w:sz w:val="21"/>
                <w:szCs w:val="21"/>
                <w:lang w:val="en-US" w:eastAsia="zh-CN"/>
              </w:rPr>
            </w:pPr>
            <w:r>
              <w:rPr>
                <w:rFonts w:hint="eastAsia" w:ascii="宋体" w:hAnsi="宋体"/>
                <w:color w:val="auto"/>
                <w:sz w:val="20"/>
                <w:szCs w:val="20"/>
                <w:lang w:val="en-US" w:eastAsia="zh-CN"/>
              </w:rPr>
              <w:t>注：</w:t>
            </w:r>
            <w:r>
              <w:rPr>
                <w:rFonts w:hint="eastAsia" w:ascii="宋体" w:hAnsi="宋体"/>
                <w:color w:val="auto"/>
                <w:sz w:val="20"/>
                <w:szCs w:val="20"/>
              </w:rPr>
              <w:t>采取</w:t>
            </w:r>
            <w:r>
              <w:rPr>
                <w:rFonts w:hint="eastAsia" w:ascii="宋体" w:hAnsi="宋体"/>
                <w:color w:val="auto"/>
                <w:sz w:val="20"/>
                <w:szCs w:val="20"/>
                <w:lang w:val="en-US" w:eastAsia="zh-CN"/>
              </w:rPr>
              <w:t>实时单价结算能源成本，由中标人承担未来能源成本波动。其中，电力单价参照东莞供电局出具的电费单价，自来水单价参照东莞自来水厂出具的水单价，天然气单价参照东莞新奥公司出具的交费单价。</w:t>
            </w:r>
          </w:p>
        </w:tc>
      </w:tr>
    </w:tbl>
    <w:p>
      <w:pPr>
        <w:spacing w:line="360" w:lineRule="auto"/>
        <w:jc w:val="center"/>
        <w:textAlignment w:val="baseline"/>
        <w:rPr>
          <w:rFonts w:ascii="宋体" w:hAnsi="宋体"/>
          <w:color w:val="auto"/>
          <w:sz w:val="24"/>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olor w:val="auto"/>
          <w:sz w:val="24"/>
          <w:lang w:eastAsia="zh-CN"/>
        </w:rPr>
      </w:pPr>
      <w:r>
        <w:rPr>
          <w:rFonts w:hint="eastAsia" w:ascii="宋体" w:hAnsi="宋体" w:eastAsia="宋体"/>
          <w:color w:val="auto"/>
          <w:sz w:val="24"/>
          <w:lang w:eastAsia="zh-CN"/>
        </w:rPr>
        <w:t>（</w:t>
      </w:r>
      <w:r>
        <w:rPr>
          <w:rFonts w:hint="eastAsia" w:ascii="宋体" w:hAnsi="宋体" w:eastAsia="宋体"/>
          <w:color w:val="auto"/>
          <w:sz w:val="24"/>
          <w:lang w:val="en-US" w:eastAsia="zh-CN"/>
        </w:rPr>
        <w:t>二</w:t>
      </w:r>
      <w:r>
        <w:rPr>
          <w:rFonts w:hint="eastAsia" w:ascii="宋体" w:hAnsi="宋体" w:eastAsia="宋体"/>
          <w:color w:val="auto"/>
          <w:sz w:val="24"/>
          <w:lang w:eastAsia="zh-CN"/>
        </w:rPr>
        <w:t>）年能源服务费最高限价</w:t>
      </w:r>
      <w:r>
        <w:rPr>
          <w:rFonts w:hint="eastAsia" w:ascii="宋体" w:hAnsi="宋体" w:eastAsia="宋体"/>
          <w:color w:val="auto"/>
          <w:sz w:val="24"/>
          <w:u w:val="single"/>
          <w:lang w:eastAsia="zh-CN"/>
        </w:rPr>
        <w:t>为</w:t>
      </w:r>
      <w:bookmarkStart w:id="4" w:name="OLE_LINK8"/>
      <w:r>
        <w:rPr>
          <w:rFonts w:hint="eastAsia" w:ascii="宋体" w:hAnsi="宋体"/>
          <w:color w:val="auto"/>
          <w:sz w:val="24"/>
          <w:u w:val="single"/>
          <w:lang w:val="en-US" w:eastAsia="zh-CN"/>
        </w:rPr>
        <w:t>120</w:t>
      </w:r>
      <w:bookmarkStart w:id="5" w:name="_GoBack"/>
      <w:bookmarkEnd w:id="5"/>
      <w:r>
        <w:rPr>
          <w:rFonts w:hint="eastAsia" w:ascii="宋体" w:hAnsi="宋体"/>
          <w:color w:val="auto"/>
          <w:sz w:val="24"/>
          <w:u w:val="single"/>
          <w:lang w:val="en-US" w:eastAsia="zh-CN"/>
        </w:rPr>
        <w:t>0</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lang w:eastAsia="zh-CN"/>
        </w:rPr>
        <w:t>万/年</w:t>
      </w:r>
      <w:bookmarkEnd w:id="4"/>
      <w:r>
        <w:rPr>
          <w:rFonts w:hint="eastAsia" w:ascii="宋体" w:hAnsi="宋体" w:eastAsia="宋体"/>
          <w:color w:val="auto"/>
          <w:sz w:val="24"/>
          <w:u w:val="single"/>
          <w:lang w:eastAsia="zh-CN"/>
        </w:rPr>
        <w:t>，其中空调</w:t>
      </w:r>
      <w:r>
        <w:rPr>
          <w:rFonts w:hint="eastAsia" w:ascii="宋体" w:hAnsi="宋体" w:eastAsia="宋体"/>
          <w:color w:val="auto"/>
          <w:sz w:val="24"/>
          <w:u w:val="single"/>
          <w:lang w:val="en-US" w:eastAsia="zh-CN"/>
        </w:rPr>
        <w:t>面积</w:t>
      </w:r>
      <w:r>
        <w:rPr>
          <w:rFonts w:hint="eastAsia" w:ascii="宋体" w:hAnsi="宋体" w:eastAsia="宋体"/>
          <w:color w:val="auto"/>
          <w:sz w:val="24"/>
          <w:u w:val="single"/>
          <w:lang w:eastAsia="zh-CN"/>
        </w:rPr>
        <w:t>单价</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lang w:eastAsia="zh-CN"/>
        </w:rPr>
        <w:t>元/平方米（</w:t>
      </w:r>
      <w:r>
        <w:rPr>
          <w:rFonts w:hint="eastAsia" w:ascii="宋体" w:hAnsi="宋体" w:eastAsia="宋体"/>
          <w:color w:val="auto"/>
          <w:sz w:val="24"/>
          <w:u w:val="single"/>
          <w:lang w:val="en-US" w:eastAsia="zh-CN"/>
        </w:rPr>
        <w:t>空调计费按实际使用天数和面积结算（2024年中央空调开机天数见表</w:t>
      </w:r>
      <w:r>
        <w:rPr>
          <w:rFonts w:hint="eastAsia" w:ascii="宋体" w:hAnsi="宋体"/>
          <w:color w:val="auto"/>
          <w:sz w:val="24"/>
          <w:u w:val="single"/>
          <w:lang w:val="en-US" w:eastAsia="zh-CN"/>
        </w:rPr>
        <w:t>3</w:t>
      </w:r>
      <w:r>
        <w:rPr>
          <w:rFonts w:hint="eastAsia" w:ascii="宋体" w:hAnsi="宋体" w:eastAsia="宋体"/>
          <w:color w:val="auto"/>
          <w:sz w:val="24"/>
          <w:u w:val="single"/>
          <w:lang w:val="en-US" w:eastAsia="zh-CN"/>
        </w:rPr>
        <w:t>），故障停机维修超8小时不计当天空调费）</w:t>
      </w:r>
      <w:r>
        <w:rPr>
          <w:rFonts w:hint="eastAsia" w:ascii="宋体" w:hAnsi="宋体" w:eastAsia="宋体"/>
          <w:color w:val="auto"/>
          <w:sz w:val="24"/>
          <w:u w:val="single"/>
          <w:lang w:eastAsia="zh-CN"/>
        </w:rPr>
        <w:t>、热水单价</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lang w:eastAsia="zh-CN"/>
        </w:rPr>
        <w:t>元/吨 、蒸汽单价</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lang w:eastAsia="zh-CN"/>
        </w:rPr>
        <w:t>元/吨</w:t>
      </w:r>
      <w:r>
        <w:rPr>
          <w:rFonts w:hint="eastAsia" w:ascii="宋体" w:hAnsi="宋体" w:eastAsia="宋体"/>
          <w:color w:val="auto"/>
          <w:sz w:val="24"/>
          <w:u w:val="single"/>
          <w:lang w:val="en-US" w:eastAsia="zh-CN"/>
        </w:rPr>
        <w:t>；每月能源服务费计算公式=（空调面积*面积单价（天）*使用天数+热水实际使用量*热水单价（月）+蒸汽实际使用量*蒸汽单价（月））。</w:t>
      </w:r>
    </w:p>
    <w:p>
      <w:pPr>
        <w:numPr>
          <w:ilvl w:val="0"/>
          <w:numId w:val="0"/>
        </w:numPr>
        <w:spacing w:line="360" w:lineRule="auto"/>
        <w:jc w:val="center"/>
        <w:textAlignment w:val="baseline"/>
        <w:rPr>
          <w:rFonts w:ascii="宋体" w:hAnsi="宋体"/>
          <w:color w:val="auto"/>
          <w:sz w:val="21"/>
          <w:szCs w:val="21"/>
        </w:rPr>
      </w:pPr>
      <w:r>
        <w:rPr>
          <w:rFonts w:hint="eastAsia" w:ascii="宋体" w:hAnsi="宋体"/>
          <w:color w:val="auto"/>
          <w:sz w:val="21"/>
          <w:szCs w:val="21"/>
          <w:lang w:val="en-US" w:eastAsia="zh-CN"/>
        </w:rPr>
        <w:t>表3 红楼院区2024年中央空调开机天数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1月</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2月</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3月</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4月</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5月</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spacing w:line="360" w:lineRule="auto"/>
              <w:jc w:val="center"/>
              <w:textAlignment w:val="baseline"/>
              <w:rPr>
                <w:rFonts w:hint="eastAsia"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0</w:t>
            </w:r>
          </w:p>
        </w:tc>
        <w:tc>
          <w:tcPr>
            <w:tcW w:w="1420" w:type="dxa"/>
          </w:tcPr>
          <w:p>
            <w:pPr>
              <w:numPr>
                <w:ilvl w:val="0"/>
                <w:numId w:val="0"/>
              </w:numPr>
              <w:spacing w:line="360" w:lineRule="auto"/>
              <w:jc w:val="center"/>
              <w:textAlignment w:val="baseline"/>
              <w:rPr>
                <w:rFonts w:hint="eastAsia"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0</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12</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30</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31</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7月</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8月</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9月</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10月</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11月</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31</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31</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30</w:t>
            </w:r>
          </w:p>
        </w:tc>
        <w:tc>
          <w:tcPr>
            <w:tcW w:w="1420"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31</w:t>
            </w:r>
          </w:p>
        </w:tc>
        <w:tc>
          <w:tcPr>
            <w:tcW w:w="1421" w:type="dxa"/>
          </w:tcPr>
          <w:p>
            <w:pPr>
              <w:numPr>
                <w:ilvl w:val="0"/>
                <w:numId w:val="0"/>
              </w:numPr>
              <w:spacing w:line="360" w:lineRule="auto"/>
              <w:jc w:val="center"/>
              <w:textAlignment w:val="baseline"/>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23</w:t>
            </w:r>
          </w:p>
        </w:tc>
        <w:tc>
          <w:tcPr>
            <w:tcW w:w="1421" w:type="dxa"/>
          </w:tcPr>
          <w:p>
            <w:pPr>
              <w:numPr>
                <w:ilvl w:val="0"/>
                <w:numId w:val="0"/>
              </w:numPr>
              <w:spacing w:line="360" w:lineRule="auto"/>
              <w:jc w:val="center"/>
              <w:textAlignment w:val="baseline"/>
              <w:rPr>
                <w:rFonts w:hint="eastAsia"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6</w:t>
            </w:r>
          </w:p>
        </w:tc>
      </w:tr>
    </w:tbl>
    <w:p>
      <w:pPr>
        <w:numPr>
          <w:ilvl w:val="-1"/>
          <w:numId w:val="0"/>
        </w:numPr>
        <w:spacing w:line="360" w:lineRule="auto"/>
        <w:textAlignment w:val="baseline"/>
        <w:rPr>
          <w:rFonts w:hint="eastAsia" w:ascii="宋体" w:hAnsi="宋体" w:eastAsia="宋体"/>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baseline"/>
        <w:rPr>
          <w:rFonts w:hint="eastAsia" w:ascii="宋体" w:hAnsi="宋体"/>
          <w:color w:val="auto"/>
          <w:sz w:val="24"/>
          <w:lang w:val="en-US" w:eastAsia="zh-CN"/>
        </w:rPr>
      </w:pPr>
      <w:r>
        <w:rPr>
          <w:rFonts w:hint="eastAsia" w:ascii="宋体" w:hAnsi="宋体"/>
          <w:color w:val="auto"/>
          <w:sz w:val="24"/>
          <w:lang w:val="en-US" w:eastAsia="zh-CN"/>
        </w:rPr>
        <w:t>八、交接要求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（一）要求中标单位于公示之日起5日内完成入驻，并与现有服务单位做好交接及熟悉现场工作。</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color w:val="auto"/>
          <w:sz w:val="24"/>
        </w:rPr>
      </w:pPr>
      <w:r>
        <w:rPr>
          <w:rFonts w:hint="eastAsia" w:ascii="宋体" w:hAnsi="宋体"/>
          <w:color w:val="auto"/>
          <w:sz w:val="24"/>
          <w:lang w:val="en-US" w:eastAsia="zh-CN"/>
        </w:rPr>
        <w:t>（二）中标人须收到</w:t>
      </w:r>
      <w:r>
        <w:rPr>
          <w:rFonts w:hint="eastAsia" w:ascii="宋体" w:hAnsi="宋体"/>
          <w:color w:val="auto"/>
          <w:sz w:val="24"/>
        </w:rPr>
        <w:t>中标通知书之日起7个</w:t>
      </w:r>
      <w:r>
        <w:rPr>
          <w:rFonts w:hint="eastAsia" w:ascii="宋体" w:hAnsi="宋体"/>
          <w:color w:val="auto"/>
          <w:sz w:val="24"/>
          <w:lang w:val="en-US" w:eastAsia="zh-CN"/>
        </w:rPr>
        <w:t>工作日</w:t>
      </w:r>
      <w:r>
        <w:rPr>
          <w:rFonts w:hint="eastAsia" w:ascii="宋体" w:hAnsi="宋体"/>
          <w:color w:val="auto"/>
          <w:sz w:val="24"/>
        </w:rPr>
        <w:t>内一次性买断由上家节能服务公司在院内投资改造</w:t>
      </w:r>
      <w:r>
        <w:rPr>
          <w:rFonts w:hint="eastAsia" w:ascii="宋体" w:hAnsi="宋体"/>
          <w:color w:val="auto"/>
          <w:sz w:val="24"/>
          <w:lang w:val="en-US" w:eastAsia="zh-CN"/>
        </w:rPr>
        <w:t>的</w:t>
      </w:r>
      <w:r>
        <w:rPr>
          <w:rFonts w:hint="eastAsia" w:ascii="宋体" w:hAnsi="宋体"/>
          <w:color w:val="auto"/>
          <w:sz w:val="24"/>
        </w:rPr>
        <w:t>空调系统、热水系统及蒸汽系统</w:t>
      </w:r>
      <w:r>
        <w:rPr>
          <w:rFonts w:hint="eastAsia" w:ascii="宋体" w:hAnsi="宋体"/>
          <w:color w:val="auto"/>
          <w:sz w:val="24"/>
          <w:lang w:eastAsia="zh-CN"/>
        </w:rPr>
        <w:t>（</w:t>
      </w:r>
      <w:r>
        <w:rPr>
          <w:rFonts w:hint="eastAsia" w:ascii="宋体" w:hAnsi="宋体"/>
          <w:color w:val="auto"/>
          <w:sz w:val="24"/>
          <w:lang w:val="en-US" w:eastAsia="zh-CN"/>
        </w:rPr>
        <w:t>经</w:t>
      </w:r>
      <w:r>
        <w:rPr>
          <w:rFonts w:hint="eastAsia" w:ascii="宋体" w:hAnsi="宋体"/>
          <w:color w:val="auto"/>
          <w:sz w:val="24"/>
        </w:rPr>
        <w:t>第三</w:t>
      </w:r>
      <w:r>
        <w:rPr>
          <w:rFonts w:hint="eastAsia" w:ascii="宋体" w:hAnsi="宋体"/>
          <w:color w:val="auto"/>
          <w:sz w:val="24"/>
          <w:lang w:val="en-US" w:eastAsia="zh-CN"/>
        </w:rPr>
        <w:t>方专业</w:t>
      </w:r>
      <w:r>
        <w:rPr>
          <w:rFonts w:hint="eastAsia" w:ascii="宋体" w:hAnsi="宋体"/>
          <w:color w:val="auto"/>
          <w:sz w:val="24"/>
        </w:rPr>
        <w:t>评估公司出具</w:t>
      </w:r>
      <w:r>
        <w:rPr>
          <w:rFonts w:hint="eastAsia" w:ascii="宋体" w:hAnsi="宋体"/>
          <w:color w:val="auto"/>
          <w:sz w:val="24"/>
          <w:lang w:val="en-US" w:eastAsia="zh-CN"/>
        </w:rPr>
        <w:t>评估报告，确定</w:t>
      </w:r>
      <w:r>
        <w:rPr>
          <w:rFonts w:hint="eastAsia" w:ascii="宋体" w:hAnsi="宋体"/>
          <w:color w:val="auto"/>
          <w:sz w:val="24"/>
        </w:rPr>
        <w:t>剩余设备价值</w:t>
      </w:r>
      <w:r>
        <w:rPr>
          <w:rFonts w:hint="eastAsia" w:ascii="宋体" w:hAnsi="宋体"/>
          <w:color w:val="auto"/>
          <w:sz w:val="24"/>
          <w:lang w:val="en-US" w:eastAsia="zh-CN"/>
        </w:rPr>
        <w:t>为</w:t>
      </w:r>
      <w:r>
        <w:rPr>
          <w:rFonts w:hint="eastAsia" w:ascii="宋体" w:hAnsi="宋体"/>
          <w:color w:val="auto"/>
          <w:sz w:val="24"/>
        </w:rPr>
        <w:t>10</w:t>
      </w:r>
      <w:r>
        <w:rPr>
          <w:rFonts w:hint="eastAsia" w:ascii="宋体" w:hAnsi="宋体"/>
          <w:color w:val="auto"/>
          <w:sz w:val="24"/>
          <w:lang w:val="en-US" w:eastAsia="zh-CN"/>
        </w:rPr>
        <w:t>24</w:t>
      </w:r>
      <w:r>
        <w:rPr>
          <w:rFonts w:hint="eastAsia" w:ascii="宋体" w:hAnsi="宋体"/>
          <w:color w:val="auto"/>
          <w:sz w:val="24"/>
        </w:rPr>
        <w:t>万</w:t>
      </w:r>
      <w:r>
        <w:rPr>
          <w:rFonts w:hint="eastAsia" w:ascii="宋体" w:hAnsi="宋体"/>
          <w:color w:val="auto"/>
          <w:sz w:val="24"/>
          <w:lang w:eastAsia="zh-CN"/>
        </w:rPr>
        <w:t>（</w:t>
      </w:r>
      <w:r>
        <w:rPr>
          <w:rFonts w:hint="eastAsia" w:ascii="宋体" w:hAnsi="宋体"/>
          <w:color w:val="auto"/>
          <w:sz w:val="24"/>
          <w:lang w:val="en-US" w:eastAsia="zh-CN"/>
        </w:rPr>
        <w:t>详见附件7设备评估清单</w:t>
      </w:r>
      <w:r>
        <w:rPr>
          <w:rFonts w:hint="eastAsia" w:ascii="宋体" w:hAnsi="宋体"/>
          <w:color w:val="auto"/>
          <w:sz w:val="24"/>
          <w:lang w:eastAsia="zh-CN"/>
        </w:rPr>
        <w:t>）</w:t>
      </w:r>
      <w:r>
        <w:rPr>
          <w:rFonts w:hint="eastAsia" w:ascii="宋体" w:hAnsi="宋体"/>
          <w:color w:val="auto"/>
          <w:sz w:val="24"/>
        </w:rPr>
        <w:t>），合同期满后设备所有权归</w:t>
      </w:r>
      <w:r>
        <w:rPr>
          <w:rFonts w:hint="eastAsia" w:ascii="宋体" w:hAnsi="宋体"/>
          <w:color w:val="auto"/>
          <w:sz w:val="24"/>
          <w:lang w:val="en-US" w:eastAsia="zh-CN"/>
        </w:rPr>
        <w:t>采购人</w:t>
      </w:r>
      <w:r>
        <w:rPr>
          <w:rFonts w:hint="eastAsia" w:ascii="宋体" w:hAnsi="宋体"/>
          <w:color w:val="auto"/>
          <w:sz w:val="24"/>
        </w:rPr>
        <w:t>所有。</w:t>
      </w:r>
    </w:p>
    <w:p>
      <w:pPr>
        <w:numPr>
          <w:ilvl w:val="0"/>
          <w:numId w:val="0"/>
        </w:numPr>
        <w:spacing w:line="360" w:lineRule="auto"/>
        <w:textAlignment w:val="baseline"/>
        <w:rPr>
          <w:rFonts w:hint="eastAsia" w:ascii="宋体" w:hAnsi="宋体"/>
          <w:color w:val="auto"/>
          <w:sz w:val="24"/>
          <w:lang w:val="en-US" w:eastAsia="zh-CN"/>
        </w:rPr>
      </w:pPr>
    </w:p>
    <w:p>
      <w:pPr>
        <w:numPr>
          <w:ilvl w:val="0"/>
          <w:numId w:val="0"/>
        </w:numPr>
        <w:spacing w:line="360" w:lineRule="auto"/>
        <w:textAlignment w:val="baseline"/>
        <w:rPr>
          <w:rFonts w:hint="eastAsia" w:ascii="宋体" w:hAnsi="宋体"/>
          <w:color w:val="auto"/>
          <w:sz w:val="24"/>
          <w:lang w:val="en-US" w:eastAsia="zh-CN"/>
        </w:rPr>
      </w:pPr>
    </w:p>
    <w:p>
      <w:pPr>
        <w:numPr>
          <w:ilvl w:val="0"/>
          <w:numId w:val="0"/>
        </w:numPr>
        <w:spacing w:line="360" w:lineRule="auto"/>
        <w:textAlignment w:val="baseline"/>
        <w:rPr>
          <w:rFonts w:hint="eastAsia" w:ascii="宋体" w:hAnsi="宋体"/>
          <w:color w:val="auto"/>
          <w:sz w:val="24"/>
          <w:lang w:val="en-US" w:eastAsia="zh-CN"/>
        </w:rPr>
      </w:pPr>
      <w:r>
        <w:rPr>
          <w:rFonts w:hint="eastAsia" w:ascii="宋体" w:hAnsi="宋体"/>
          <w:color w:val="auto"/>
          <w:sz w:val="24"/>
          <w:lang w:val="en-US" w:eastAsia="zh-CN"/>
        </w:rPr>
        <w:t>九、管理要求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color w:val="auto"/>
          <w:sz w:val="24"/>
          <w:lang w:val="en-US" w:eastAsia="zh-CN"/>
        </w:rPr>
      </w:pPr>
      <w:r>
        <w:rPr>
          <w:rFonts w:hint="eastAsia" w:ascii="宋体" w:hAnsi="宋体"/>
          <w:color w:val="auto"/>
          <w:sz w:val="24"/>
          <w:lang w:val="en-US" w:eastAsia="zh-CN"/>
        </w:rPr>
        <w:t>人员配置要求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ascii="宋体"/>
          <w:color w:val="auto"/>
          <w:sz w:val="24"/>
        </w:rPr>
      </w:pPr>
      <w:r>
        <w:rPr>
          <w:rFonts w:hint="eastAsia" w:ascii="宋体" w:hAnsi="宋体"/>
          <w:color w:val="auto"/>
          <w:sz w:val="24"/>
        </w:rPr>
        <w:t>成交</w:t>
      </w:r>
      <w:r>
        <w:rPr>
          <w:rFonts w:hint="eastAsia" w:ascii="宋体" w:hAnsi="宋体"/>
          <w:color w:val="auto"/>
          <w:sz w:val="24"/>
          <w:lang w:eastAsia="zh-CN"/>
        </w:rPr>
        <w:t>中标人</w:t>
      </w:r>
      <w:r>
        <w:rPr>
          <w:rFonts w:hint="eastAsia" w:ascii="宋体" w:hAnsi="宋体"/>
          <w:color w:val="auto"/>
          <w:sz w:val="24"/>
        </w:rPr>
        <w:t>对本项目至少配置</w:t>
      </w:r>
      <w:r>
        <w:rPr>
          <w:rFonts w:hint="eastAsia" w:ascii="宋体" w:hAnsi="宋体"/>
          <w:color w:val="auto"/>
          <w:sz w:val="24"/>
          <w:lang w:val="en-US" w:eastAsia="zh-CN"/>
        </w:rPr>
        <w:t>18</w:t>
      </w:r>
      <w:r>
        <w:rPr>
          <w:rFonts w:hint="eastAsia" w:ascii="宋体" w:hAnsi="宋体"/>
          <w:color w:val="auto"/>
          <w:sz w:val="24"/>
        </w:rPr>
        <w:t>名驻点维修工程师</w:t>
      </w:r>
      <w:r>
        <w:rPr>
          <w:rFonts w:hint="eastAsia" w:ascii="宋体" w:hAnsi="宋体"/>
          <w:color w:val="auto"/>
          <w:sz w:val="24"/>
          <w:lang w:eastAsia="zh-CN"/>
        </w:rPr>
        <w:t>，</w:t>
      </w:r>
      <w:r>
        <w:rPr>
          <w:rFonts w:hint="eastAsia" w:ascii="宋体" w:hAnsi="宋体"/>
          <w:color w:val="auto"/>
          <w:sz w:val="24"/>
          <w:lang w:val="en-US" w:eastAsia="zh-CN"/>
        </w:rPr>
        <w:t>相关要求按下表4：</w:t>
      </w:r>
    </w:p>
    <w:p>
      <w:pPr>
        <w:jc w:val="center"/>
        <w:rPr>
          <w:rFonts w:hint="default"/>
          <w:color w:val="auto"/>
          <w:sz w:val="21"/>
          <w:szCs w:val="21"/>
          <w:lang w:val="en-US"/>
        </w:rPr>
      </w:pPr>
      <w:r>
        <w:rPr>
          <w:rFonts w:hint="eastAsia" w:ascii="宋体" w:hAnsi="宋体"/>
          <w:color w:val="auto"/>
          <w:sz w:val="21"/>
          <w:szCs w:val="21"/>
          <w:lang w:val="en-US" w:eastAsia="zh-CN"/>
        </w:rPr>
        <w:t>表4岗位配置表</w:t>
      </w:r>
    </w:p>
    <w:tbl>
      <w:tblPr>
        <w:tblStyle w:val="1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615"/>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78" w:type="dxa"/>
          </w:tcPr>
          <w:p>
            <w:pPr>
              <w:jc w:val="center"/>
              <w:rPr>
                <w:rFonts w:hint="default" w:eastAsia="宋体"/>
                <w:color w:val="auto"/>
                <w:vertAlign w:val="baseline"/>
                <w:lang w:val="en-US" w:eastAsia="zh-CN"/>
              </w:rPr>
            </w:pPr>
            <w:r>
              <w:rPr>
                <w:rFonts w:hint="eastAsia"/>
                <w:color w:val="auto"/>
                <w:vertAlign w:val="baseline"/>
                <w:lang w:val="en-US" w:eastAsia="zh-CN"/>
              </w:rPr>
              <w:t>工种</w:t>
            </w:r>
          </w:p>
        </w:tc>
        <w:tc>
          <w:tcPr>
            <w:tcW w:w="1615" w:type="dxa"/>
          </w:tcPr>
          <w:p>
            <w:pPr>
              <w:jc w:val="center"/>
              <w:rPr>
                <w:rFonts w:hint="eastAsia" w:eastAsia="宋体"/>
                <w:color w:val="auto"/>
                <w:vertAlign w:val="baseline"/>
                <w:lang w:val="en-US" w:eastAsia="zh-CN"/>
              </w:rPr>
            </w:pPr>
            <w:r>
              <w:rPr>
                <w:rFonts w:hint="eastAsia"/>
                <w:color w:val="auto"/>
                <w:vertAlign w:val="baseline"/>
                <w:lang w:val="en-US" w:eastAsia="zh-CN"/>
              </w:rPr>
              <w:t>数量</w:t>
            </w:r>
          </w:p>
        </w:tc>
        <w:tc>
          <w:tcPr>
            <w:tcW w:w="4824" w:type="dxa"/>
          </w:tcPr>
          <w:p>
            <w:pPr>
              <w:jc w:val="center"/>
              <w:rPr>
                <w:rFonts w:hint="default" w:eastAsia="宋体"/>
                <w:color w:val="auto"/>
                <w:vertAlign w:val="baseline"/>
                <w:lang w:val="en-US" w:eastAsia="zh-CN"/>
              </w:rPr>
            </w:pPr>
            <w:r>
              <w:rPr>
                <w:rFonts w:hint="eastAsia"/>
                <w:color w:val="auto"/>
                <w:vertAlign w:val="baseline"/>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jc w:val="center"/>
              <w:rPr>
                <w:rFonts w:hint="default" w:eastAsia="宋体"/>
                <w:color w:val="auto"/>
                <w:vertAlign w:val="baseline"/>
                <w:lang w:val="en-US" w:eastAsia="zh-CN"/>
              </w:rPr>
            </w:pPr>
            <w:r>
              <w:rPr>
                <w:rFonts w:hint="eastAsia"/>
                <w:color w:val="auto"/>
                <w:vertAlign w:val="baseline"/>
                <w:lang w:val="en-US" w:eastAsia="zh-CN"/>
              </w:rPr>
              <w:t>主管</w:t>
            </w:r>
          </w:p>
        </w:tc>
        <w:tc>
          <w:tcPr>
            <w:tcW w:w="1615" w:type="dxa"/>
            <w:vAlign w:val="center"/>
          </w:tcPr>
          <w:p>
            <w:pPr>
              <w:jc w:val="center"/>
              <w:rPr>
                <w:rFonts w:hint="eastAsia" w:eastAsia="宋体"/>
                <w:color w:val="auto"/>
                <w:vertAlign w:val="baseline"/>
                <w:lang w:val="en-US" w:eastAsia="zh-CN"/>
              </w:rPr>
            </w:pPr>
            <w:r>
              <w:rPr>
                <w:rFonts w:hint="eastAsia"/>
                <w:color w:val="auto"/>
                <w:vertAlign w:val="baseline"/>
                <w:lang w:val="en-US" w:eastAsia="zh-CN"/>
              </w:rPr>
              <w:t>1</w:t>
            </w:r>
          </w:p>
        </w:tc>
        <w:tc>
          <w:tcPr>
            <w:tcW w:w="4824" w:type="dxa"/>
            <w:vAlign w:val="center"/>
          </w:tcPr>
          <w:p>
            <w:pPr>
              <w:jc w:val="left"/>
              <w:rPr>
                <w:rFonts w:hint="eastAsia"/>
                <w:color w:val="auto"/>
                <w:vertAlign w:val="baseline"/>
                <w:lang w:val="en-US" w:eastAsia="zh-CN"/>
              </w:rPr>
            </w:pPr>
            <w:r>
              <w:rPr>
                <w:rFonts w:hint="eastAsia"/>
                <w:color w:val="auto"/>
                <w:vertAlign w:val="baseline"/>
                <w:lang w:val="en-US" w:eastAsia="zh-CN"/>
              </w:rPr>
              <w:t>45岁以下且具备机电相关职称或建造师证（机电工程）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78" w:type="dxa"/>
            <w:vAlign w:val="center"/>
          </w:tcPr>
          <w:p>
            <w:pPr>
              <w:jc w:val="center"/>
              <w:rPr>
                <w:rFonts w:hint="default" w:eastAsia="宋体"/>
                <w:color w:val="auto"/>
                <w:vertAlign w:val="baseline"/>
                <w:lang w:val="en-US" w:eastAsia="zh-CN"/>
              </w:rPr>
            </w:pPr>
            <w:r>
              <w:rPr>
                <w:rFonts w:hint="eastAsia"/>
                <w:color w:val="auto"/>
                <w:vertAlign w:val="baseline"/>
                <w:lang w:val="en-US" w:eastAsia="zh-CN"/>
              </w:rPr>
              <w:t>空调工</w:t>
            </w:r>
          </w:p>
        </w:tc>
        <w:tc>
          <w:tcPr>
            <w:tcW w:w="1615" w:type="dxa"/>
            <w:vAlign w:val="center"/>
          </w:tcPr>
          <w:p>
            <w:pPr>
              <w:jc w:val="center"/>
              <w:rPr>
                <w:rFonts w:hint="default" w:eastAsia="宋体"/>
                <w:color w:val="auto"/>
                <w:vertAlign w:val="baseline"/>
                <w:lang w:val="en-US" w:eastAsia="zh-CN"/>
              </w:rPr>
            </w:pPr>
            <w:r>
              <w:rPr>
                <w:rFonts w:hint="eastAsia"/>
                <w:color w:val="auto"/>
                <w:vertAlign w:val="baseline"/>
                <w:lang w:val="en-US" w:eastAsia="zh-CN"/>
              </w:rPr>
              <w:t>6</w:t>
            </w:r>
          </w:p>
        </w:tc>
        <w:tc>
          <w:tcPr>
            <w:tcW w:w="4824" w:type="dxa"/>
            <w:vAlign w:val="center"/>
          </w:tcPr>
          <w:p>
            <w:pPr>
              <w:jc w:val="left"/>
              <w:rPr>
                <w:rFonts w:hint="default"/>
                <w:color w:val="auto"/>
                <w:vertAlign w:val="baseline"/>
                <w:lang w:val="en-US" w:eastAsia="zh-CN"/>
              </w:rPr>
            </w:pPr>
            <w:r>
              <w:rPr>
                <w:rFonts w:hint="eastAsia"/>
                <w:color w:val="auto"/>
                <w:vertAlign w:val="baseline"/>
                <w:lang w:val="en-US" w:eastAsia="zh-CN"/>
              </w:rPr>
              <w:t>持有制冷维修证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jc w:val="center"/>
              <w:rPr>
                <w:rFonts w:hint="default"/>
                <w:color w:val="auto"/>
                <w:vertAlign w:val="baseline"/>
                <w:lang w:val="en-US" w:eastAsia="zh-CN"/>
              </w:rPr>
            </w:pPr>
            <w:r>
              <w:rPr>
                <w:rFonts w:hint="eastAsia"/>
                <w:color w:val="auto"/>
                <w:vertAlign w:val="baseline"/>
                <w:lang w:val="en-US" w:eastAsia="zh-CN"/>
              </w:rPr>
              <w:t>电工</w:t>
            </w:r>
          </w:p>
        </w:tc>
        <w:tc>
          <w:tcPr>
            <w:tcW w:w="1615" w:type="dxa"/>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4824" w:type="dxa"/>
            <w:vAlign w:val="center"/>
          </w:tcPr>
          <w:p>
            <w:pPr>
              <w:jc w:val="left"/>
              <w:rPr>
                <w:rFonts w:hint="default"/>
                <w:color w:val="auto"/>
                <w:vertAlign w:val="baseline"/>
                <w:lang w:val="en-US" w:eastAsia="zh-CN"/>
              </w:rPr>
            </w:pPr>
            <w:r>
              <w:rPr>
                <w:rFonts w:hint="eastAsia"/>
                <w:color w:val="auto"/>
                <w:vertAlign w:val="baseline"/>
                <w:lang w:val="en-US" w:eastAsia="zh-CN"/>
              </w:rPr>
              <w:t>持有电工证件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jc w:val="center"/>
              <w:rPr>
                <w:rFonts w:hint="default"/>
                <w:color w:val="auto"/>
                <w:vertAlign w:val="baseline"/>
                <w:lang w:val="en-US" w:eastAsia="zh-CN"/>
              </w:rPr>
            </w:pPr>
            <w:r>
              <w:rPr>
                <w:rFonts w:hint="eastAsia"/>
                <w:color w:val="auto"/>
                <w:vertAlign w:val="baseline"/>
                <w:lang w:val="en-US" w:eastAsia="zh-CN"/>
              </w:rPr>
              <w:t>焊工</w:t>
            </w:r>
          </w:p>
        </w:tc>
        <w:tc>
          <w:tcPr>
            <w:tcW w:w="1615" w:type="dxa"/>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4824" w:type="dxa"/>
            <w:vAlign w:val="center"/>
          </w:tcPr>
          <w:p>
            <w:pPr>
              <w:jc w:val="left"/>
              <w:rPr>
                <w:rFonts w:hint="default"/>
                <w:color w:val="auto"/>
                <w:vertAlign w:val="baseline"/>
                <w:lang w:val="en-US" w:eastAsia="zh-CN"/>
              </w:rPr>
            </w:pPr>
            <w:r>
              <w:rPr>
                <w:rFonts w:hint="eastAsia"/>
                <w:color w:val="auto"/>
                <w:vertAlign w:val="baseline"/>
                <w:lang w:val="en-US" w:eastAsia="zh-CN"/>
              </w:rPr>
              <w:t>持有焊工证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vAlign w:val="center"/>
          </w:tcPr>
          <w:p>
            <w:pPr>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高空作业人员</w:t>
            </w:r>
          </w:p>
        </w:tc>
        <w:tc>
          <w:tcPr>
            <w:tcW w:w="1615" w:type="dxa"/>
            <w:shd w:val="clear" w:color="auto" w:fill="auto"/>
            <w:vAlign w:val="center"/>
          </w:tcPr>
          <w:p>
            <w:pPr>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2</w:t>
            </w:r>
          </w:p>
        </w:tc>
        <w:tc>
          <w:tcPr>
            <w:tcW w:w="4824" w:type="dxa"/>
            <w:shd w:val="clear" w:color="auto" w:fill="auto"/>
            <w:vAlign w:val="center"/>
          </w:tcPr>
          <w:p>
            <w:pPr>
              <w:jc w:val="left"/>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持有高空作业证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vAlign w:val="center"/>
          </w:tcPr>
          <w:p>
            <w:pPr>
              <w:jc w:val="center"/>
              <w:rPr>
                <w:rFonts w:hint="default"/>
                <w:color w:val="auto"/>
                <w:vertAlign w:val="baseline"/>
                <w:lang w:val="en-US" w:eastAsia="zh-CN"/>
              </w:rPr>
            </w:pPr>
            <w:r>
              <w:rPr>
                <w:rFonts w:hint="eastAsia"/>
                <w:color w:val="auto"/>
                <w:vertAlign w:val="baseline"/>
                <w:lang w:val="en-US" w:eastAsia="zh-CN"/>
              </w:rPr>
              <w:t>特种设备操作员</w:t>
            </w:r>
          </w:p>
        </w:tc>
        <w:tc>
          <w:tcPr>
            <w:tcW w:w="1615" w:type="dxa"/>
            <w:shd w:val="clear" w:color="auto" w:fill="auto"/>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4824" w:type="dxa"/>
            <w:shd w:val="clear" w:color="auto" w:fill="auto"/>
            <w:vAlign w:val="center"/>
          </w:tcPr>
          <w:p>
            <w:pPr>
              <w:jc w:val="left"/>
              <w:rPr>
                <w:rFonts w:hint="eastAsia"/>
                <w:color w:val="auto"/>
                <w:vertAlign w:val="baseline"/>
                <w:lang w:val="en-US" w:eastAsia="zh-CN"/>
              </w:rPr>
            </w:pPr>
            <w:r>
              <w:rPr>
                <w:rFonts w:hint="eastAsia"/>
                <w:color w:val="auto"/>
                <w:vertAlign w:val="baseline"/>
                <w:lang w:val="en-US" w:eastAsia="zh-CN"/>
              </w:rPr>
              <w:t>持有特种设备作业人员证（R1）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vAlign w:val="center"/>
          </w:tcPr>
          <w:p>
            <w:pPr>
              <w:jc w:val="center"/>
              <w:rPr>
                <w:rFonts w:hint="default"/>
                <w:color w:val="auto"/>
                <w:vertAlign w:val="baseline"/>
                <w:lang w:val="en-US" w:eastAsia="zh-CN"/>
              </w:rPr>
            </w:pPr>
            <w:r>
              <w:rPr>
                <w:rFonts w:hint="eastAsia"/>
                <w:color w:val="auto"/>
                <w:vertAlign w:val="baseline"/>
                <w:lang w:val="en-US" w:eastAsia="zh-CN"/>
              </w:rPr>
              <w:t>特种设备管理员</w:t>
            </w:r>
          </w:p>
        </w:tc>
        <w:tc>
          <w:tcPr>
            <w:tcW w:w="1615" w:type="dxa"/>
            <w:shd w:val="clear" w:color="auto" w:fill="auto"/>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4824" w:type="dxa"/>
            <w:shd w:val="clear" w:color="auto" w:fill="auto"/>
            <w:vAlign w:val="center"/>
          </w:tcPr>
          <w:p>
            <w:pPr>
              <w:jc w:val="left"/>
              <w:rPr>
                <w:rFonts w:hint="default"/>
                <w:color w:val="auto"/>
                <w:vertAlign w:val="baseline"/>
                <w:lang w:val="en-US" w:eastAsia="zh-CN"/>
              </w:rPr>
            </w:pPr>
            <w:r>
              <w:rPr>
                <w:rFonts w:hint="eastAsia"/>
                <w:color w:val="auto"/>
                <w:vertAlign w:val="baseline"/>
                <w:lang w:val="en-US" w:eastAsia="zh-CN"/>
              </w:rPr>
              <w:t>持有特种设备管理员证</w:t>
            </w:r>
          </w:p>
        </w:tc>
      </w:tr>
    </w:tbl>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（二）能耗指标要求</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1.在合同运维期间，要求空调供水温度≤7℃（满足末端需求）、热水供水温度≥48℃、蒸汽≥0.60Mpa</w:t>
      </w:r>
      <w:r>
        <w:rPr>
          <w:rFonts w:hint="eastAsia" w:ascii="宋体" w:hAnsi="宋体" w:cs="Times New Roman"/>
          <w:color w:val="auto"/>
          <w:kern w:val="2"/>
          <w:sz w:val="24"/>
          <w:szCs w:val="24"/>
          <w:lang w:val="en-US" w:eastAsia="zh-CN" w:bidi="ar-SA"/>
        </w:rPr>
        <w:t>，供冷供热及供汽质量不达标给采购人造成损失完全由中标人承担。</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在合同运维期间，要求空调系统每月系统能效不低于4.50（机房EER(计算公式：总制冷量/（空调主机+水泵+冷却塔总用电量）)，热水系统每年3月至10月每吨用电量不高于10.00kwh，每年11月至次年2月每吨用电量不高于15.00 kwh（(计算公式：总用电量/热水量）；蒸汽系统每吨用汽量不高于88.00m3(计算公式：总用气量/总蒸汽量），每月提交一次能效表，每项不达标扣除当月该项能源服务费（其中偏差1%-5%内，扣除该项能源服务费2%；偏差≧5%，扣除该项能源服务费5%），每年累计不达标超过5次，采购人有权取消合同，给采购人造成损失完全由中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（二）日常维保服务要求</w:t>
      </w:r>
    </w:p>
    <w:p>
      <w:pPr>
        <w:pStyle w:val="2"/>
        <w:keepNext w:val="0"/>
        <w:keepLines w:val="0"/>
        <w:pageBreakBefore w:val="0"/>
        <w:widowControl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中标人在项目服务期间需符合以下要求：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人员管理要求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成交中标人必须建立24小时值班制度，每月1号将排班表报采购人备案并核实，常驻人员必须全职服务现场，响应采购人全天服务需求。如有休假及离岗需向采购人报备同意，抽查发现人员缺失由采购人发出警告函，并按缺席500元/天/人扣款，最高不超当月能源服务费，同样问题每年中标人发出超5次警告函，采购人有权解除合同，责任在于中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成交中标人必须建立备用人员制度，驻场人员因特殊情况须离岗，后备人员24小时内能到达现场替岗，驻场人员调离、更换等须经采购人同意。成交中标人在维保服务期间，必须派两名或以上人员共同作业，不得单人工作，需配合采购人进行工作。包括但不限于：协助医院消防工作人员做好消防设施的检查、保养，防止火灾隐患；配合医院基建土建问题检查等，不影响采购人的其它工作安排。遇到灾害事件，全体人员服从医院安排，做好应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2.定期维保要求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（1）成交中标人派出技术人员对本项目所列维修保养范围内的各类设备进行例行检查，并做好记录每月交采购人存档，测试、保养的工作方式和时间按附件4《维修保养计划一览表》进行。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成交中标人在每次保养结束后，提供详细的保养清单（设备安全检查，性能检查，卫生检查），并对设备的潜在故障加以排除，为设备的安全可靠运行提供建议,保证设备层内以及各类净化设备清洁卫生不积尘，发热门诊过滤网每周清洗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（3）蒸汽设备用水每月需送水样检测一次。化验项目应不少于以下规定：PH值、总硬度、电导率、溶解固形物、氯离子、磷酸根离子。水质化验结果应符合国家标准GB/T 1576-2018的要求。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（4）托管范围内使用登记证编号:管31粤S00524(20) ，管道长度：885.5米及使用登记证编号:管31粤S00524(20)，管道长度：28.2米按广东省特种设备检测研究院东莞检测院要求出具的工业管道年度检查报告及工业管道定期检验报告（涉及相关检测及报告费由中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（5）在托管范围内，采购人的改扩建工程、新增加设备日常保养(巡查、清洗等）由中标人负责，质保期内的设备配件更换由施工方负责。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成交中标人接到采购人报障通知后于10分钟内电话响应，半小时内维保人员到达现场，在不需要更换配件情况下2小时内修复故障。如需更换配件，在配件到达现场的4小时内修复故障。成交中标人需提供保障采购人正常工作的故障修复预案，经采购人确认后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成交中标人本项目驻场人员工作不力(如不按正常作业流程、巡查不到位)引发的空调系统故障，使相关科室无法使用，时间超过8小时，每次扣罚当月能源费的1%，时间超过36小时，则每次扣罚当月能源费的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（8）成交中标人需建立备用配件仓库，须在项目执行地点储备一定数量的常用配件，以备急用。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（三）安全生产与应急处置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安全生产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锅炉设备需定期检验，确保压力、温度等参数在安全范围内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燃气设备间应配备良好的通风设施，防止燃气积聚。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燃气管道和设备应符合防爆要求，远离明火和高温区域。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供热系统水质需定期检测，防止管道腐蚀和结垢。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定期清洗和维护空调设备，防止细菌滋生和系统故障。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（6）</w:t>
      </w:r>
      <w:r>
        <w:rPr>
          <w:rFonts w:hint="eastAsia" w:ascii="宋体" w:hAnsi="宋体" w:eastAsia="宋体" w:cs="Times New Roman"/>
          <w:color w:val="auto"/>
          <w:kern w:val="2"/>
          <w:sz w:val="24"/>
          <w:szCs w:val="24"/>
          <w:lang w:val="en-US" w:eastAsia="zh-CN" w:bidi="ar-SA"/>
        </w:rPr>
        <w:t>确保冷媒无泄漏，避免环境污染和安全隐患。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2.应急处置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default" w:ascii="宋体" w:hAnsi="宋体" w:cs="Times New Roman"/>
          <w:color w:val="auto"/>
          <w:kern w:val="2"/>
          <w:sz w:val="24"/>
          <w:szCs w:val="24"/>
          <w:lang w:val="en-US" w:eastAsia="zh-CN" w:bidi="ar-SA"/>
        </w:rPr>
        <w:t>制定详细的能源系统应急预案，包括停电、燃气泄漏、设备故障等场景。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（2）</w:t>
      </w:r>
      <w:r>
        <w:rPr>
          <w:rFonts w:hint="default" w:ascii="宋体" w:hAnsi="宋体" w:cs="Times New Roman"/>
          <w:color w:val="auto"/>
          <w:kern w:val="2"/>
          <w:sz w:val="24"/>
          <w:szCs w:val="24"/>
          <w:lang w:val="en-US" w:eastAsia="zh-CN" w:bidi="ar-SA"/>
        </w:rPr>
        <w:t>定期组织应急演练，确保相关人员熟悉应急操作流程。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（3）</w:t>
      </w:r>
      <w:r>
        <w:rPr>
          <w:rFonts w:hint="default" w:ascii="宋体" w:hAnsi="宋体" w:cs="Times New Roman"/>
          <w:color w:val="auto"/>
          <w:kern w:val="2"/>
          <w:sz w:val="24"/>
          <w:szCs w:val="24"/>
          <w:lang w:val="en-US" w:eastAsia="zh-CN" w:bidi="ar-SA"/>
        </w:rPr>
        <w:t>储备必要的应急物资，如</w:t>
      </w:r>
      <w:r>
        <w:rPr>
          <w:rFonts w:hint="eastAsia" w:ascii="宋体" w:hAnsi="宋体" w:cs="Times New Roman"/>
          <w:color w:val="auto"/>
          <w:kern w:val="2"/>
          <w:sz w:val="24"/>
          <w:szCs w:val="24"/>
          <w:lang w:val="en-US" w:eastAsia="zh-CN" w:bidi="ar-SA"/>
        </w:rPr>
        <w:t>空调设备配件</w:t>
      </w:r>
      <w:r>
        <w:rPr>
          <w:rFonts w:hint="default" w:ascii="宋体" w:hAnsi="宋体" w:cs="Times New Roman"/>
          <w:color w:val="auto"/>
          <w:kern w:val="2"/>
          <w:sz w:val="24"/>
          <w:szCs w:val="24"/>
          <w:lang w:val="en-US" w:eastAsia="zh-CN" w:bidi="ar-SA"/>
        </w:rPr>
        <w:t>、应急照明设备等。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（4）</w:t>
      </w:r>
      <w:r>
        <w:rPr>
          <w:rFonts w:hint="default" w:ascii="宋体" w:hAnsi="宋体" w:cs="Times New Roman"/>
          <w:color w:val="auto"/>
          <w:kern w:val="2"/>
          <w:sz w:val="24"/>
          <w:szCs w:val="24"/>
          <w:lang w:val="en-US" w:eastAsia="zh-CN" w:bidi="ar-SA"/>
        </w:rPr>
        <w:t>定期对能源管理人员进行安全培训，包括设备操作、故障处理、应急响应等。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32"/>
          <w:lang w:val="en-US" w:eastAsia="zh-CN"/>
        </w:rPr>
      </w:pPr>
      <w:r>
        <w:rPr>
          <w:rFonts w:hint="eastAsia"/>
          <w:color w:val="auto"/>
          <w:sz w:val="24"/>
          <w:szCs w:val="32"/>
          <w:lang w:val="en-US" w:eastAsia="zh-CN"/>
        </w:rPr>
        <w:t>九、质量考核方案与退出机制</w:t>
      </w:r>
    </w:p>
    <w:p>
      <w:pPr>
        <w:spacing w:line="360" w:lineRule="auto"/>
        <w:ind w:firstLine="480" w:firstLineChars="200"/>
        <w:rPr>
          <w:rFonts w:hint="eastAsia"/>
          <w:color w:val="auto"/>
          <w:sz w:val="24"/>
          <w:szCs w:val="32"/>
        </w:rPr>
      </w:pPr>
      <w:r>
        <w:rPr>
          <w:rFonts w:hint="eastAsia"/>
          <w:color w:val="auto"/>
          <w:sz w:val="24"/>
          <w:szCs w:val="32"/>
        </w:rPr>
        <w:t>本项目</w:t>
      </w:r>
      <w:r>
        <w:rPr>
          <w:rFonts w:hint="eastAsia" w:eastAsia="宋体"/>
          <w:color w:val="auto"/>
          <w:sz w:val="24"/>
          <w:szCs w:val="32"/>
        </w:rPr>
        <w:t>每</w:t>
      </w:r>
      <w:r>
        <w:rPr>
          <w:rFonts w:hint="eastAsia" w:eastAsia="宋体"/>
          <w:color w:val="auto"/>
          <w:sz w:val="24"/>
          <w:szCs w:val="32"/>
          <w:lang w:val="en-US" w:eastAsia="zh-CN"/>
        </w:rPr>
        <w:t>月</w:t>
      </w:r>
      <w:r>
        <w:rPr>
          <w:rFonts w:hint="eastAsia" w:eastAsia="宋体"/>
          <w:color w:val="auto"/>
          <w:sz w:val="24"/>
          <w:szCs w:val="32"/>
        </w:rPr>
        <w:t>对</w:t>
      </w:r>
      <w:r>
        <w:rPr>
          <w:rFonts w:hint="eastAsia" w:eastAsia="宋体"/>
          <w:color w:val="auto"/>
          <w:sz w:val="24"/>
          <w:szCs w:val="32"/>
          <w:lang w:val="en-US" w:eastAsia="zh-CN"/>
        </w:rPr>
        <w:t>成交</w:t>
      </w:r>
      <w:r>
        <w:rPr>
          <w:rFonts w:hint="eastAsia" w:eastAsia="宋体"/>
          <w:color w:val="auto"/>
          <w:sz w:val="24"/>
          <w:szCs w:val="32"/>
          <w:lang w:eastAsia="zh-CN"/>
        </w:rPr>
        <w:t>中标人</w:t>
      </w:r>
      <w:r>
        <w:rPr>
          <w:rFonts w:hint="eastAsia" w:eastAsia="宋体"/>
          <w:color w:val="auto"/>
          <w:sz w:val="24"/>
          <w:szCs w:val="32"/>
        </w:rPr>
        <w:t>进行一次服务评分（具体见</w:t>
      </w:r>
      <w:r>
        <w:rPr>
          <w:rFonts w:hint="eastAsia" w:eastAsia="宋体"/>
          <w:color w:val="auto"/>
          <w:sz w:val="24"/>
          <w:szCs w:val="32"/>
          <w:lang w:val="en-US" w:eastAsia="zh-CN"/>
        </w:rPr>
        <w:t>附件3</w:t>
      </w:r>
      <w:r>
        <w:rPr>
          <w:rFonts w:hint="eastAsia" w:eastAsia="宋体"/>
          <w:color w:val="auto"/>
          <w:sz w:val="24"/>
          <w:szCs w:val="32"/>
        </w:rPr>
        <w:t>《东莞市人民医院能源托管服务维保评分表》），</w:t>
      </w:r>
      <w:r>
        <w:rPr>
          <w:rFonts w:hint="eastAsia"/>
          <w:color w:val="auto"/>
          <w:sz w:val="24"/>
          <w:szCs w:val="32"/>
        </w:rPr>
        <w:t>该评分表由</w:t>
      </w:r>
      <w:r>
        <w:rPr>
          <w:rFonts w:hint="eastAsia"/>
          <w:color w:val="auto"/>
          <w:sz w:val="24"/>
          <w:szCs w:val="32"/>
          <w:lang w:val="en-US" w:eastAsia="zh-CN"/>
        </w:rPr>
        <w:t>成交</w:t>
      </w:r>
      <w:r>
        <w:rPr>
          <w:rFonts w:hint="eastAsia"/>
          <w:color w:val="auto"/>
          <w:sz w:val="24"/>
          <w:szCs w:val="32"/>
          <w:lang w:eastAsia="zh-CN"/>
        </w:rPr>
        <w:t>中标人</w:t>
      </w:r>
      <w:r>
        <w:rPr>
          <w:rFonts w:hint="eastAsia"/>
          <w:color w:val="auto"/>
          <w:sz w:val="24"/>
          <w:szCs w:val="32"/>
          <w:lang w:val="en-US" w:eastAsia="zh-CN"/>
        </w:rPr>
        <w:t>与采购人共同</w:t>
      </w:r>
      <w:r>
        <w:rPr>
          <w:rFonts w:hint="eastAsia"/>
          <w:color w:val="auto"/>
          <w:sz w:val="24"/>
          <w:szCs w:val="32"/>
        </w:rPr>
        <w:t>完成</w:t>
      </w:r>
      <w:r>
        <w:rPr>
          <w:rFonts w:hint="eastAsia"/>
          <w:color w:val="auto"/>
          <w:sz w:val="24"/>
          <w:szCs w:val="32"/>
          <w:lang w:eastAsia="zh-CN"/>
        </w:rPr>
        <w:t>，</w:t>
      </w:r>
      <w:r>
        <w:rPr>
          <w:rFonts w:hint="eastAsia"/>
          <w:color w:val="auto"/>
          <w:sz w:val="24"/>
          <w:szCs w:val="32"/>
          <w:lang w:val="en-US" w:eastAsia="zh-CN"/>
        </w:rPr>
        <w:t>并由中标人</w:t>
      </w:r>
      <w:r>
        <w:rPr>
          <w:rFonts w:hint="eastAsia" w:eastAsia="宋体"/>
          <w:color w:val="auto"/>
          <w:sz w:val="24"/>
          <w:szCs w:val="32"/>
          <w:lang w:val="en-US" w:eastAsia="zh-CN"/>
        </w:rPr>
        <w:t>盖章</w:t>
      </w:r>
      <w:r>
        <w:rPr>
          <w:rFonts w:hint="eastAsia" w:eastAsia="宋体"/>
          <w:color w:val="auto"/>
          <w:sz w:val="24"/>
          <w:szCs w:val="32"/>
        </w:rPr>
        <w:t>确认</w:t>
      </w:r>
      <w:r>
        <w:rPr>
          <w:rFonts w:hint="eastAsia" w:eastAsia="宋体"/>
          <w:color w:val="auto"/>
          <w:sz w:val="24"/>
          <w:szCs w:val="32"/>
          <w:lang w:eastAsia="zh-CN"/>
        </w:rPr>
        <w:t>，</w:t>
      </w:r>
      <w:r>
        <w:rPr>
          <w:rFonts w:hint="eastAsia" w:eastAsia="宋体"/>
          <w:color w:val="auto"/>
          <w:sz w:val="24"/>
          <w:szCs w:val="32"/>
          <w:lang w:val="en-US" w:eastAsia="zh-CN"/>
        </w:rPr>
        <w:t>如</w:t>
      </w:r>
      <w:r>
        <w:rPr>
          <w:rFonts w:hint="eastAsia" w:eastAsia="宋体"/>
          <w:color w:val="auto"/>
          <w:sz w:val="24"/>
          <w:szCs w:val="32"/>
        </w:rPr>
        <w:t>中标</w:t>
      </w:r>
      <w:r>
        <w:rPr>
          <w:rFonts w:hint="eastAsia" w:eastAsia="宋体"/>
          <w:color w:val="auto"/>
          <w:sz w:val="24"/>
          <w:szCs w:val="32"/>
          <w:lang w:val="en-US" w:eastAsia="zh-CN"/>
        </w:rPr>
        <w:t>人</w:t>
      </w:r>
      <w:r>
        <w:rPr>
          <w:rFonts w:hint="eastAsia" w:eastAsia="宋体"/>
          <w:color w:val="auto"/>
          <w:sz w:val="24"/>
          <w:szCs w:val="32"/>
        </w:rPr>
        <w:t>对</w:t>
      </w:r>
      <w:r>
        <w:rPr>
          <w:rFonts w:hint="eastAsia" w:eastAsia="宋体"/>
          <w:color w:val="auto"/>
          <w:sz w:val="24"/>
          <w:szCs w:val="32"/>
          <w:lang w:val="en-US" w:eastAsia="zh-CN"/>
        </w:rPr>
        <w:t>考核</w:t>
      </w:r>
      <w:r>
        <w:rPr>
          <w:rFonts w:hint="eastAsia" w:eastAsia="宋体"/>
          <w:color w:val="auto"/>
          <w:sz w:val="24"/>
          <w:szCs w:val="32"/>
        </w:rPr>
        <w:t>情况拒绝</w:t>
      </w:r>
      <w:r>
        <w:rPr>
          <w:rFonts w:hint="eastAsia" w:eastAsia="宋体"/>
          <w:color w:val="auto"/>
          <w:sz w:val="24"/>
          <w:szCs w:val="32"/>
          <w:lang w:val="en-US" w:eastAsia="zh-CN"/>
        </w:rPr>
        <w:t>盖章</w:t>
      </w:r>
      <w:r>
        <w:rPr>
          <w:rFonts w:hint="eastAsia" w:eastAsia="宋体"/>
          <w:color w:val="auto"/>
          <w:sz w:val="24"/>
          <w:szCs w:val="32"/>
        </w:rPr>
        <w:t>确认的，由采购</w:t>
      </w:r>
      <w:r>
        <w:rPr>
          <w:rFonts w:hint="eastAsia" w:eastAsia="宋体"/>
          <w:color w:val="auto"/>
          <w:sz w:val="24"/>
          <w:szCs w:val="32"/>
          <w:lang w:val="en-US" w:eastAsia="zh-CN"/>
        </w:rPr>
        <w:t>人</w:t>
      </w:r>
      <w:r>
        <w:rPr>
          <w:rFonts w:hint="eastAsia" w:eastAsia="宋体"/>
          <w:color w:val="auto"/>
          <w:sz w:val="24"/>
          <w:szCs w:val="32"/>
        </w:rPr>
        <w:t>相关科室对情况作出书面说明，以此为依据有权直接扣分</w:t>
      </w:r>
      <w:r>
        <w:rPr>
          <w:rFonts w:hint="eastAsia" w:eastAsia="宋体"/>
          <w:color w:val="auto"/>
          <w:sz w:val="24"/>
          <w:szCs w:val="32"/>
          <w:lang w:eastAsia="zh-CN"/>
        </w:rPr>
        <w:t>：</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满分为100分，评分在90分以上（含90分）不扣减当月能源服务费用。90分以下则按以下扣减费用，从当月能源服务费里扣除：</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总分在90分或以上时，不扣减费用；</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总分在85~90（不含）分时，扣减</w:t>
      </w:r>
      <w:r>
        <w:rPr>
          <w:rFonts w:hint="eastAsia"/>
          <w:color w:val="auto"/>
          <w:sz w:val="24"/>
          <w:szCs w:val="32"/>
          <w:lang w:val="en-US" w:eastAsia="zh-CN"/>
        </w:rPr>
        <w:t>当月能源费</w:t>
      </w:r>
      <w:r>
        <w:rPr>
          <w:rFonts w:hint="eastAsia"/>
          <w:color w:val="auto"/>
          <w:sz w:val="24"/>
          <w:szCs w:val="32"/>
        </w:rPr>
        <w:t>的</w:t>
      </w:r>
      <w:r>
        <w:rPr>
          <w:color w:val="auto"/>
          <w:sz w:val="24"/>
          <w:szCs w:val="32"/>
        </w:rPr>
        <w:t>1%</w:t>
      </w:r>
      <w:r>
        <w:rPr>
          <w:rFonts w:hint="eastAsia"/>
          <w:color w:val="auto"/>
          <w:sz w:val="24"/>
          <w:szCs w:val="32"/>
          <w:lang w:eastAsia="zh-CN"/>
        </w:rPr>
        <w:t>（</w:t>
      </w:r>
      <w:r>
        <w:rPr>
          <w:rFonts w:hint="eastAsia"/>
          <w:color w:val="auto"/>
          <w:sz w:val="24"/>
          <w:szCs w:val="32"/>
          <w:lang w:val="en-US" w:eastAsia="zh-CN"/>
        </w:rPr>
        <w:t>各科室单独计算，合计不超过3%</w:t>
      </w:r>
      <w:r>
        <w:rPr>
          <w:rFonts w:hint="eastAsia"/>
          <w:color w:val="auto"/>
          <w:sz w:val="24"/>
          <w:szCs w:val="32"/>
          <w:lang w:eastAsia="zh-CN"/>
        </w:rPr>
        <w:t>）；</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总分在80~85（不含）分时，扣减</w:t>
      </w:r>
      <w:r>
        <w:rPr>
          <w:rFonts w:hint="eastAsia"/>
          <w:color w:val="auto"/>
          <w:sz w:val="24"/>
          <w:szCs w:val="32"/>
          <w:lang w:val="en-US" w:eastAsia="zh-CN"/>
        </w:rPr>
        <w:t>当月能源费</w:t>
      </w:r>
      <w:r>
        <w:rPr>
          <w:rFonts w:hint="eastAsia"/>
          <w:color w:val="auto"/>
          <w:sz w:val="24"/>
          <w:szCs w:val="32"/>
        </w:rPr>
        <w:t>的</w:t>
      </w:r>
      <w:r>
        <w:rPr>
          <w:rFonts w:hint="eastAsia"/>
          <w:color w:val="auto"/>
          <w:sz w:val="24"/>
          <w:szCs w:val="32"/>
          <w:lang w:val="en-US" w:eastAsia="zh-CN"/>
        </w:rPr>
        <w:t>1.5</w:t>
      </w:r>
      <w:r>
        <w:rPr>
          <w:color w:val="auto"/>
          <w:sz w:val="24"/>
          <w:szCs w:val="32"/>
        </w:rPr>
        <w:t>%</w:t>
      </w:r>
      <w:r>
        <w:rPr>
          <w:rFonts w:hint="eastAsia"/>
          <w:color w:val="auto"/>
          <w:sz w:val="24"/>
          <w:szCs w:val="32"/>
          <w:lang w:eastAsia="zh-CN"/>
        </w:rPr>
        <w:t>（</w:t>
      </w:r>
      <w:r>
        <w:rPr>
          <w:rFonts w:hint="eastAsia"/>
          <w:color w:val="auto"/>
          <w:sz w:val="24"/>
          <w:szCs w:val="32"/>
          <w:lang w:val="en-US" w:eastAsia="zh-CN"/>
        </w:rPr>
        <w:t>各科室单独计算，合计不超过4.5%</w:t>
      </w:r>
      <w:r>
        <w:rPr>
          <w:rFonts w:hint="eastAsia"/>
          <w:color w:val="auto"/>
          <w:sz w:val="24"/>
          <w:szCs w:val="32"/>
          <w:lang w:eastAsia="zh-CN"/>
        </w:rPr>
        <w:t>）；</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总分在75~80（不含）分时，扣减</w:t>
      </w:r>
      <w:r>
        <w:rPr>
          <w:rFonts w:hint="eastAsia"/>
          <w:color w:val="auto"/>
          <w:sz w:val="24"/>
          <w:szCs w:val="32"/>
          <w:lang w:val="en-US" w:eastAsia="zh-CN"/>
        </w:rPr>
        <w:t>当月能源费</w:t>
      </w:r>
      <w:r>
        <w:rPr>
          <w:rFonts w:hint="eastAsia"/>
          <w:color w:val="auto"/>
          <w:sz w:val="24"/>
          <w:szCs w:val="32"/>
        </w:rPr>
        <w:t>的</w:t>
      </w:r>
      <w:r>
        <w:rPr>
          <w:rFonts w:hint="eastAsia"/>
          <w:color w:val="auto"/>
          <w:sz w:val="24"/>
          <w:szCs w:val="32"/>
          <w:lang w:val="en-US" w:eastAsia="zh-CN"/>
        </w:rPr>
        <w:t>3</w:t>
      </w:r>
      <w:r>
        <w:rPr>
          <w:color w:val="auto"/>
          <w:sz w:val="24"/>
          <w:szCs w:val="32"/>
        </w:rPr>
        <w:t>%</w:t>
      </w:r>
      <w:r>
        <w:rPr>
          <w:rFonts w:hint="eastAsia"/>
          <w:color w:val="auto"/>
          <w:sz w:val="24"/>
          <w:szCs w:val="32"/>
          <w:lang w:eastAsia="zh-CN"/>
        </w:rPr>
        <w:t>（</w:t>
      </w:r>
      <w:r>
        <w:rPr>
          <w:rFonts w:hint="eastAsia"/>
          <w:color w:val="auto"/>
          <w:sz w:val="24"/>
          <w:szCs w:val="32"/>
          <w:lang w:val="en-US" w:eastAsia="zh-CN"/>
        </w:rPr>
        <w:t>各科室单独计算，合计不超过9%</w:t>
      </w:r>
      <w:r>
        <w:rPr>
          <w:rFonts w:hint="eastAsia"/>
          <w:color w:val="auto"/>
          <w:sz w:val="24"/>
          <w:szCs w:val="32"/>
          <w:lang w:eastAsia="zh-CN"/>
        </w:rPr>
        <w:t>）；</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总分在70~75（不含）分时，扣减</w:t>
      </w:r>
      <w:r>
        <w:rPr>
          <w:rFonts w:hint="eastAsia"/>
          <w:color w:val="auto"/>
          <w:sz w:val="24"/>
          <w:szCs w:val="32"/>
          <w:lang w:val="en-US" w:eastAsia="zh-CN"/>
        </w:rPr>
        <w:t>当月能源费</w:t>
      </w:r>
      <w:r>
        <w:rPr>
          <w:rFonts w:hint="eastAsia"/>
          <w:color w:val="auto"/>
          <w:sz w:val="24"/>
          <w:szCs w:val="32"/>
        </w:rPr>
        <w:t>的</w:t>
      </w:r>
      <w:r>
        <w:rPr>
          <w:rFonts w:hint="eastAsia"/>
          <w:color w:val="auto"/>
          <w:sz w:val="24"/>
          <w:szCs w:val="32"/>
          <w:lang w:val="en-US" w:eastAsia="zh-CN"/>
        </w:rPr>
        <w:t>5</w:t>
      </w:r>
      <w:r>
        <w:rPr>
          <w:color w:val="auto"/>
          <w:sz w:val="24"/>
          <w:szCs w:val="32"/>
        </w:rPr>
        <w:t>%</w:t>
      </w:r>
      <w:r>
        <w:rPr>
          <w:rFonts w:hint="eastAsia"/>
          <w:color w:val="auto"/>
          <w:sz w:val="24"/>
          <w:szCs w:val="32"/>
          <w:lang w:eastAsia="zh-CN"/>
        </w:rPr>
        <w:t>（</w:t>
      </w:r>
      <w:r>
        <w:rPr>
          <w:rFonts w:hint="eastAsia"/>
          <w:color w:val="auto"/>
          <w:sz w:val="24"/>
          <w:szCs w:val="32"/>
          <w:lang w:val="en-US" w:eastAsia="zh-CN"/>
        </w:rPr>
        <w:t>各科室单独计算，合计不超过15%</w:t>
      </w:r>
      <w:r>
        <w:rPr>
          <w:rFonts w:hint="eastAsia"/>
          <w:color w:val="auto"/>
          <w:sz w:val="24"/>
          <w:szCs w:val="32"/>
          <w:lang w:eastAsia="zh-CN"/>
        </w:rPr>
        <w:t>）；</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低于70分（不合格）扣减当月50%能源费。</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中标人要重视扣分的情况，对扣分项目要进行分析整改。</w:t>
      </w:r>
    </w:p>
    <w:p>
      <w:pPr>
        <w:spacing w:line="360" w:lineRule="auto"/>
        <w:ind w:firstLine="480" w:firstLineChars="200"/>
        <w:rPr>
          <w:rFonts w:hint="eastAsia" w:eastAsia="宋体"/>
          <w:color w:val="auto"/>
          <w:sz w:val="24"/>
          <w:szCs w:val="32"/>
          <w:lang w:val="en-US" w:eastAsia="zh-CN"/>
        </w:rPr>
      </w:pPr>
      <w:r>
        <w:rPr>
          <w:rFonts w:hint="eastAsia" w:eastAsia="宋体"/>
          <w:color w:val="auto"/>
          <w:sz w:val="24"/>
          <w:szCs w:val="32"/>
          <w:lang w:val="en-US" w:eastAsia="zh-CN"/>
        </w:rPr>
        <w:t>合同期内，采购人的月度考核累计3个月低于75分或累计2个月低于70分，甲方有权解除合同，且有权按照本合同预算金额的10%要求中标人支付违约金，如中标人的前述违约行为给采购人造成损失，采购人有权另行追究中标人的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32"/>
        </w:rPr>
      </w:pPr>
      <w:r>
        <w:rPr>
          <w:rFonts w:hint="eastAsia"/>
          <w:color w:val="auto"/>
          <w:sz w:val="24"/>
          <w:szCs w:val="32"/>
          <w:lang w:val="en-US" w:eastAsia="zh-CN"/>
        </w:rPr>
        <w:t>十</w:t>
      </w:r>
      <w:r>
        <w:rPr>
          <w:rFonts w:hint="eastAsia"/>
          <w:color w:val="auto"/>
          <w:sz w:val="24"/>
          <w:szCs w:val="32"/>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32"/>
        </w:rPr>
      </w:pPr>
      <w:r>
        <w:rPr>
          <w:rFonts w:hint="eastAsia"/>
          <w:color w:val="auto"/>
          <w:sz w:val="24"/>
          <w:szCs w:val="32"/>
          <w:lang w:val="en-US" w:eastAsia="zh-CN"/>
        </w:rPr>
        <w:t>（一）</w:t>
      </w:r>
      <w:r>
        <w:rPr>
          <w:rFonts w:hint="eastAsia"/>
          <w:color w:val="auto"/>
          <w:sz w:val="24"/>
          <w:szCs w:val="32"/>
        </w:rPr>
        <w:t>本项目1个月支付一次服务费，在收到成交</w:t>
      </w:r>
      <w:r>
        <w:rPr>
          <w:rFonts w:hint="eastAsia"/>
          <w:color w:val="auto"/>
          <w:sz w:val="24"/>
          <w:szCs w:val="32"/>
          <w:lang w:eastAsia="zh-CN"/>
        </w:rPr>
        <w:t>中标人</w:t>
      </w:r>
      <w:r>
        <w:rPr>
          <w:rFonts w:hint="eastAsia"/>
          <w:color w:val="auto"/>
          <w:sz w:val="24"/>
          <w:szCs w:val="32"/>
        </w:rPr>
        <w:t>的水、电、天然气费用，维保服务费等额发票</w:t>
      </w:r>
      <w:r>
        <w:rPr>
          <w:rFonts w:hint="eastAsia"/>
          <w:color w:val="auto"/>
          <w:sz w:val="24"/>
          <w:szCs w:val="32"/>
          <w:lang w:val="en-US" w:eastAsia="zh-CN"/>
        </w:rPr>
        <w:t>等付款凭证并核实无误</w:t>
      </w:r>
      <w:r>
        <w:rPr>
          <w:rFonts w:hint="eastAsia"/>
          <w:color w:val="auto"/>
          <w:sz w:val="24"/>
          <w:szCs w:val="32"/>
        </w:rPr>
        <w:t>后，采购人在30日内支付。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32"/>
          <w:lang w:val="en-US" w:eastAsia="zh-CN"/>
        </w:rPr>
      </w:pPr>
      <w:r>
        <w:rPr>
          <w:rFonts w:hint="eastAsia"/>
          <w:color w:val="auto"/>
          <w:sz w:val="24"/>
          <w:szCs w:val="32"/>
          <w:lang w:eastAsia="zh-CN"/>
        </w:rPr>
        <w:t>（</w:t>
      </w:r>
      <w:r>
        <w:rPr>
          <w:rFonts w:hint="eastAsia"/>
          <w:color w:val="auto"/>
          <w:sz w:val="24"/>
          <w:szCs w:val="32"/>
          <w:lang w:val="en-US" w:eastAsia="zh-CN"/>
        </w:rPr>
        <w:t>二</w:t>
      </w:r>
      <w:r>
        <w:rPr>
          <w:rFonts w:hint="eastAsia"/>
          <w:color w:val="auto"/>
          <w:sz w:val="24"/>
          <w:szCs w:val="32"/>
          <w:lang w:eastAsia="zh-CN"/>
        </w:rPr>
        <w:t>）</w:t>
      </w:r>
      <w:r>
        <w:rPr>
          <w:rFonts w:hint="eastAsia"/>
          <w:color w:val="auto"/>
          <w:sz w:val="24"/>
          <w:szCs w:val="32"/>
        </w:rPr>
        <w:t>付款凭证：合同书</w:t>
      </w:r>
      <w:r>
        <w:rPr>
          <w:rFonts w:hint="eastAsia"/>
          <w:color w:val="auto"/>
          <w:sz w:val="24"/>
          <w:szCs w:val="32"/>
          <w:lang w:eastAsia="zh-CN"/>
        </w:rPr>
        <w:t>、</w:t>
      </w:r>
      <w:r>
        <w:rPr>
          <w:rFonts w:hint="eastAsia"/>
          <w:color w:val="auto"/>
          <w:sz w:val="24"/>
          <w:szCs w:val="32"/>
        </w:rPr>
        <w:t>东莞市人民医院能源托管服务维保评分表并加盖公章</w:t>
      </w:r>
      <w:r>
        <w:rPr>
          <w:rFonts w:hint="eastAsia"/>
          <w:color w:val="auto"/>
          <w:sz w:val="24"/>
          <w:szCs w:val="32"/>
          <w:lang w:eastAsia="zh-CN"/>
        </w:rPr>
        <w:t>、</w:t>
      </w:r>
      <w:r>
        <w:rPr>
          <w:rFonts w:hint="eastAsia"/>
          <w:color w:val="auto"/>
          <w:sz w:val="24"/>
          <w:szCs w:val="32"/>
        </w:rPr>
        <w:t>正规发票</w:t>
      </w:r>
      <w:r>
        <w:rPr>
          <w:rFonts w:hint="eastAsia"/>
          <w:color w:val="auto"/>
          <w:sz w:val="24"/>
          <w:szCs w:val="32"/>
          <w:lang w:eastAsia="zh-CN"/>
        </w:rPr>
        <w:t>、</w:t>
      </w:r>
      <w:r>
        <w:rPr>
          <w:rFonts w:hint="eastAsia"/>
          <w:color w:val="auto"/>
          <w:sz w:val="24"/>
          <w:szCs w:val="32"/>
        </w:rPr>
        <w:t>每月排班表（</w:t>
      </w:r>
      <w:r>
        <w:rPr>
          <w:rFonts w:hint="eastAsia"/>
          <w:color w:val="auto"/>
          <w:sz w:val="24"/>
          <w:szCs w:val="32"/>
          <w:lang w:eastAsia="zh-CN"/>
        </w:rPr>
        <w:t>中标人</w:t>
      </w:r>
      <w:r>
        <w:rPr>
          <w:rFonts w:hint="eastAsia"/>
          <w:color w:val="auto"/>
          <w:sz w:val="24"/>
          <w:szCs w:val="32"/>
        </w:rPr>
        <w:t>确认</w:t>
      </w:r>
      <w:r>
        <w:rPr>
          <w:rFonts w:hint="eastAsia"/>
          <w:color w:val="auto"/>
          <w:sz w:val="24"/>
          <w:szCs w:val="32"/>
          <w:lang w:eastAsia="zh-CN"/>
        </w:rPr>
        <w:t>，</w:t>
      </w:r>
      <w:r>
        <w:rPr>
          <w:rFonts w:hint="eastAsia"/>
          <w:color w:val="auto"/>
          <w:sz w:val="24"/>
          <w:szCs w:val="32"/>
        </w:rPr>
        <w:t>含夜班值班表）</w:t>
      </w:r>
      <w:r>
        <w:rPr>
          <w:rFonts w:hint="eastAsia"/>
          <w:color w:val="auto"/>
          <w:sz w:val="24"/>
          <w:szCs w:val="32"/>
          <w:lang w:eastAsia="zh-CN"/>
        </w:rPr>
        <w:t>、</w:t>
      </w:r>
      <w:r>
        <w:rPr>
          <w:rFonts w:hint="eastAsia"/>
          <w:color w:val="auto"/>
          <w:sz w:val="24"/>
          <w:szCs w:val="32"/>
        </w:rPr>
        <w:t>维修保养确认表</w:t>
      </w:r>
      <w:r>
        <w:rPr>
          <w:rFonts w:hint="eastAsia"/>
          <w:color w:val="auto"/>
          <w:sz w:val="24"/>
          <w:szCs w:val="32"/>
          <w:lang w:eastAsia="zh-CN"/>
        </w:rPr>
        <w:t>、</w:t>
      </w:r>
      <w:r>
        <w:rPr>
          <w:rFonts w:hint="eastAsia"/>
          <w:color w:val="auto"/>
          <w:sz w:val="24"/>
          <w:szCs w:val="32"/>
        </w:rPr>
        <w:t>能源托管结算表</w:t>
      </w:r>
      <w:r>
        <w:rPr>
          <w:rFonts w:hint="eastAsia"/>
          <w:color w:val="auto"/>
          <w:sz w:val="24"/>
          <w:szCs w:val="32"/>
          <w:lang w:eastAsia="zh-CN"/>
        </w:rPr>
        <w:t>、</w:t>
      </w:r>
      <w:r>
        <w:rPr>
          <w:rFonts w:hint="eastAsia"/>
          <w:color w:val="auto"/>
          <w:sz w:val="24"/>
          <w:szCs w:val="32"/>
          <w:lang w:val="en-US" w:eastAsia="zh-CN"/>
        </w:rPr>
        <w:t>每月能效表、请款函。</w:t>
      </w:r>
    </w:p>
    <w:p>
      <w:pPr>
        <w:rPr>
          <w:color w:val="auto"/>
          <w:sz w:val="24"/>
          <w:szCs w:val="32"/>
        </w:rPr>
      </w:pPr>
    </w:p>
    <w:p>
      <w:pPr>
        <w:rPr>
          <w:color w:val="auto"/>
        </w:rPr>
      </w:pPr>
    </w:p>
    <w:p>
      <w:pPr>
        <w:spacing w:line="240" w:lineRule="auto"/>
        <w:rPr>
          <w:rFonts w:hint="default"/>
          <w:color w:val="auto"/>
          <w:sz w:val="24"/>
          <w:szCs w:val="32"/>
          <w:lang w:val="en-US" w:eastAsia="zh-CN"/>
        </w:rPr>
      </w:pPr>
      <w:r>
        <w:rPr>
          <w:rFonts w:hint="default"/>
          <w:color w:val="auto"/>
          <w:sz w:val="24"/>
          <w:szCs w:val="32"/>
          <w:lang w:val="en-US" w:eastAsia="zh-CN"/>
        </w:rPr>
        <w:br w:type="page"/>
      </w:r>
    </w:p>
    <w:p>
      <w:pPr>
        <w:tabs>
          <w:tab w:val="left" w:pos="360"/>
        </w:tabs>
        <w:spacing w:line="360" w:lineRule="auto"/>
        <w:rPr>
          <w:rFonts w:hint="eastAsia" w:ascii="宋体" w:hAnsi="宋体"/>
          <w:color w:val="auto"/>
          <w:sz w:val="24"/>
        </w:rPr>
      </w:pPr>
      <w:r>
        <w:rPr>
          <w:rFonts w:hint="eastAsia" w:ascii="宋体" w:hAnsi="宋体"/>
          <w:color w:val="auto"/>
          <w:sz w:val="24"/>
        </w:rPr>
        <w:t>附件1</w:t>
      </w:r>
    </w:p>
    <w:p>
      <w:pPr>
        <w:tabs>
          <w:tab w:val="left" w:pos="360"/>
        </w:tabs>
        <w:spacing w:line="360" w:lineRule="auto"/>
        <w:jc w:val="center"/>
        <w:rPr>
          <w:rFonts w:hint="default" w:ascii="宋体" w:hAnsi="宋体" w:eastAsia="宋体"/>
          <w:b/>
          <w:bCs/>
          <w:color w:val="auto"/>
          <w:sz w:val="24"/>
          <w:szCs w:val="24"/>
          <w:lang w:val="en-US" w:eastAsia="zh-CN"/>
        </w:rPr>
      </w:pPr>
      <w:r>
        <w:rPr>
          <w:rFonts w:hint="eastAsia" w:ascii="宋体" w:hAnsi="宋体"/>
          <w:b/>
          <w:bCs/>
          <w:color w:val="auto"/>
          <w:sz w:val="24"/>
          <w:szCs w:val="24"/>
          <w:lang w:val="en-US" w:eastAsia="zh-CN"/>
        </w:rPr>
        <w:t>能源改造主机房系统</w:t>
      </w:r>
    </w:p>
    <w:tbl>
      <w:tblPr>
        <w:tblStyle w:val="9"/>
        <w:tblW w:w="4781" w:type="pct"/>
        <w:jc w:val="center"/>
        <w:tblLayout w:type="autofit"/>
        <w:tblCellMar>
          <w:top w:w="0" w:type="dxa"/>
          <w:left w:w="108" w:type="dxa"/>
          <w:bottom w:w="0" w:type="dxa"/>
          <w:right w:w="108" w:type="dxa"/>
        </w:tblCellMar>
      </w:tblPr>
      <w:tblGrid>
        <w:gridCol w:w="740"/>
        <w:gridCol w:w="1934"/>
        <w:gridCol w:w="1081"/>
        <w:gridCol w:w="937"/>
        <w:gridCol w:w="3457"/>
      </w:tblGrid>
      <w:tr>
        <w:tblPrEx>
          <w:tblCellMar>
            <w:top w:w="0" w:type="dxa"/>
            <w:left w:w="108" w:type="dxa"/>
            <w:bottom w:w="0" w:type="dxa"/>
            <w:right w:w="108" w:type="dxa"/>
          </w:tblCellMar>
        </w:tblPrEx>
        <w:trPr>
          <w:trHeight w:val="386" w:hRule="atLeast"/>
          <w:tblHeader/>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1186"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设备名称</w:t>
            </w:r>
          </w:p>
        </w:tc>
        <w:tc>
          <w:tcPr>
            <w:tcW w:w="663"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品牌</w:t>
            </w:r>
          </w:p>
        </w:tc>
        <w:tc>
          <w:tcPr>
            <w:tcW w:w="575"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单位</w:t>
            </w:r>
          </w:p>
        </w:tc>
        <w:tc>
          <w:tcPr>
            <w:tcW w:w="2120"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b/>
                <w:bCs/>
                <w:color w:val="auto"/>
                <w:sz w:val="21"/>
                <w:szCs w:val="21"/>
              </w:rPr>
            </w:pPr>
            <w:r>
              <w:rPr>
                <w:rFonts w:hint="eastAsia" w:ascii="宋体" w:hAnsi="宋体" w:cs="宋体"/>
                <w:b/>
                <w:bCs/>
                <w:color w:val="auto"/>
                <w:sz w:val="21"/>
                <w:szCs w:val="21"/>
              </w:rPr>
              <w:t>数量</w:t>
            </w:r>
          </w:p>
        </w:tc>
      </w:tr>
      <w:tr>
        <w:tblPrEx>
          <w:tblCellMar>
            <w:top w:w="0" w:type="dxa"/>
            <w:left w:w="108" w:type="dxa"/>
            <w:bottom w:w="0" w:type="dxa"/>
            <w:right w:w="108" w:type="dxa"/>
          </w:tblCellMar>
        </w:tblPrEx>
        <w:trPr>
          <w:trHeight w:val="360" w:hRule="atLeast"/>
          <w:jc w:val="center"/>
        </w:trPr>
        <w:tc>
          <w:tcPr>
            <w:tcW w:w="454" w:type="pct"/>
            <w:tcBorders>
              <w:top w:val="nil"/>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w:t>
            </w:r>
          </w:p>
        </w:tc>
        <w:tc>
          <w:tcPr>
            <w:tcW w:w="1186" w:type="pct"/>
            <w:tcBorders>
              <w:top w:val="nil"/>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中央空调机房</w:t>
            </w:r>
            <w:r>
              <w:rPr>
                <w:rFonts w:ascii="宋体" w:hAnsi="宋体" w:cs="宋体"/>
                <w:color w:val="auto"/>
                <w:sz w:val="21"/>
                <w:szCs w:val="21"/>
              </w:rPr>
              <w:t>系统</w:t>
            </w:r>
          </w:p>
        </w:tc>
        <w:tc>
          <w:tcPr>
            <w:tcW w:w="663"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约克</w:t>
            </w:r>
          </w:p>
        </w:tc>
        <w:tc>
          <w:tcPr>
            <w:tcW w:w="575" w:type="pct"/>
            <w:tcBorders>
              <w:top w:val="nil"/>
              <w:left w:val="nil"/>
              <w:bottom w:val="single" w:color="auto" w:sz="4" w:space="0"/>
              <w:right w:val="single" w:color="auto" w:sz="4" w:space="0"/>
            </w:tcBorders>
            <w:vAlign w:val="center"/>
          </w:tcPr>
          <w:p>
            <w:pPr>
              <w:spacing w:line="4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项</w:t>
            </w:r>
          </w:p>
        </w:tc>
        <w:tc>
          <w:tcPr>
            <w:tcW w:w="2120" w:type="pct"/>
            <w:tcBorders>
              <w:top w:val="nil"/>
              <w:left w:val="nil"/>
              <w:bottom w:val="single" w:color="auto" w:sz="4" w:space="0"/>
              <w:right w:val="single" w:color="auto" w:sz="4" w:space="0"/>
            </w:tcBorders>
            <w:vAlign w:val="center"/>
          </w:tcPr>
          <w:p>
            <w:pPr>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19（其中主机5台、冷冻冷却水泵14台）</w:t>
            </w:r>
          </w:p>
        </w:tc>
      </w:tr>
      <w:tr>
        <w:tblPrEx>
          <w:tblCellMar>
            <w:top w:w="0" w:type="dxa"/>
            <w:left w:w="108" w:type="dxa"/>
            <w:bottom w:w="0" w:type="dxa"/>
            <w:right w:w="108" w:type="dxa"/>
          </w:tblCellMar>
        </w:tblPrEx>
        <w:trPr>
          <w:trHeight w:val="386" w:hRule="atLeast"/>
          <w:jc w:val="center"/>
        </w:trPr>
        <w:tc>
          <w:tcPr>
            <w:tcW w:w="454" w:type="pct"/>
            <w:tcBorders>
              <w:top w:val="nil"/>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2</w:t>
            </w:r>
          </w:p>
        </w:tc>
        <w:tc>
          <w:tcPr>
            <w:tcW w:w="1186" w:type="pct"/>
            <w:tcBorders>
              <w:top w:val="nil"/>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热水机房系统</w:t>
            </w:r>
          </w:p>
        </w:tc>
        <w:tc>
          <w:tcPr>
            <w:tcW w:w="663"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约克</w:t>
            </w:r>
          </w:p>
        </w:tc>
        <w:tc>
          <w:tcPr>
            <w:tcW w:w="575"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w:t>
            </w:r>
          </w:p>
        </w:tc>
        <w:tc>
          <w:tcPr>
            <w:tcW w:w="2120" w:type="pct"/>
            <w:tcBorders>
              <w:top w:val="nil"/>
              <w:left w:val="nil"/>
              <w:bottom w:val="single" w:color="auto" w:sz="4" w:space="0"/>
              <w:right w:val="single" w:color="auto" w:sz="4" w:space="0"/>
            </w:tcBorders>
            <w:vAlign w:val="center"/>
          </w:tcPr>
          <w:p>
            <w:pPr>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热泵机组3台、循环水泵9台）</w:t>
            </w:r>
          </w:p>
        </w:tc>
      </w:tr>
      <w:tr>
        <w:tblPrEx>
          <w:tblCellMar>
            <w:top w:w="0" w:type="dxa"/>
            <w:left w:w="108" w:type="dxa"/>
            <w:bottom w:w="0" w:type="dxa"/>
            <w:right w:w="108" w:type="dxa"/>
          </w:tblCellMar>
        </w:tblPrEx>
        <w:trPr>
          <w:trHeight w:val="386" w:hRule="atLeast"/>
          <w:jc w:val="center"/>
        </w:trPr>
        <w:tc>
          <w:tcPr>
            <w:tcW w:w="454" w:type="pct"/>
            <w:tcBorders>
              <w:top w:val="nil"/>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3</w:t>
            </w:r>
          </w:p>
        </w:tc>
        <w:tc>
          <w:tcPr>
            <w:tcW w:w="1186" w:type="pct"/>
            <w:tcBorders>
              <w:top w:val="nil"/>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蒸汽机房系统</w:t>
            </w:r>
          </w:p>
        </w:tc>
        <w:tc>
          <w:tcPr>
            <w:tcW w:w="663"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晨光</w:t>
            </w:r>
          </w:p>
        </w:tc>
        <w:tc>
          <w:tcPr>
            <w:tcW w:w="575"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w:t>
            </w:r>
          </w:p>
        </w:tc>
        <w:tc>
          <w:tcPr>
            <w:tcW w:w="2120" w:type="pct"/>
            <w:tcBorders>
              <w:top w:val="nil"/>
              <w:left w:val="nil"/>
              <w:bottom w:val="single" w:color="auto" w:sz="4" w:space="0"/>
              <w:right w:val="single" w:color="auto" w:sz="4" w:space="0"/>
            </w:tcBorders>
            <w:vAlign w:val="center"/>
          </w:tcPr>
          <w:p>
            <w:pPr>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6台1.2T蒸汽发生器+辅助设备</w:t>
            </w:r>
          </w:p>
        </w:tc>
      </w:tr>
      <w:tr>
        <w:tblPrEx>
          <w:tblCellMar>
            <w:top w:w="0" w:type="dxa"/>
            <w:left w:w="108" w:type="dxa"/>
            <w:bottom w:w="0" w:type="dxa"/>
            <w:right w:w="108" w:type="dxa"/>
          </w:tblCellMar>
        </w:tblPrEx>
        <w:trPr>
          <w:trHeight w:val="386" w:hRule="atLeast"/>
          <w:jc w:val="center"/>
        </w:trPr>
        <w:tc>
          <w:tcPr>
            <w:tcW w:w="454" w:type="pct"/>
            <w:tcBorders>
              <w:top w:val="nil"/>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7</w:t>
            </w:r>
          </w:p>
        </w:tc>
        <w:tc>
          <w:tcPr>
            <w:tcW w:w="1186" w:type="pct"/>
            <w:tcBorders>
              <w:top w:val="nil"/>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冷却水塔</w:t>
            </w:r>
          </w:p>
        </w:tc>
        <w:tc>
          <w:tcPr>
            <w:tcW w:w="663"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w:t>
            </w:r>
          </w:p>
        </w:tc>
        <w:tc>
          <w:tcPr>
            <w:tcW w:w="575"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台</w:t>
            </w:r>
          </w:p>
        </w:tc>
        <w:tc>
          <w:tcPr>
            <w:tcW w:w="2120" w:type="pct"/>
            <w:tcBorders>
              <w:top w:val="nil"/>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16</w:t>
            </w:r>
          </w:p>
        </w:tc>
      </w:tr>
      <w:tr>
        <w:tblPrEx>
          <w:tblCellMar>
            <w:top w:w="0" w:type="dxa"/>
            <w:left w:w="108" w:type="dxa"/>
            <w:bottom w:w="0" w:type="dxa"/>
            <w:right w:w="108" w:type="dxa"/>
          </w:tblCellMar>
        </w:tblPrEx>
        <w:trPr>
          <w:trHeight w:val="386"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8</w:t>
            </w:r>
          </w:p>
        </w:tc>
        <w:tc>
          <w:tcPr>
            <w:tcW w:w="1186" w:type="pct"/>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配电设施</w:t>
            </w:r>
          </w:p>
        </w:tc>
        <w:tc>
          <w:tcPr>
            <w:tcW w:w="663" w:type="pct"/>
            <w:tcBorders>
              <w:top w:val="single" w:color="auto" w:sz="4" w:space="0"/>
              <w:left w:val="nil"/>
              <w:bottom w:val="single" w:color="auto" w:sz="4" w:space="0"/>
              <w:right w:val="single" w:color="auto" w:sz="4" w:space="0"/>
            </w:tcBorders>
            <w:vAlign w:val="center"/>
          </w:tcPr>
          <w:p>
            <w:pPr>
              <w:spacing w:line="42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575"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w:t>
            </w:r>
          </w:p>
        </w:tc>
        <w:tc>
          <w:tcPr>
            <w:tcW w:w="2120"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w:t>
            </w:r>
          </w:p>
        </w:tc>
      </w:tr>
      <w:tr>
        <w:tblPrEx>
          <w:tblCellMar>
            <w:top w:w="0" w:type="dxa"/>
            <w:left w:w="108" w:type="dxa"/>
            <w:bottom w:w="0" w:type="dxa"/>
            <w:right w:w="108" w:type="dxa"/>
          </w:tblCellMar>
        </w:tblPrEx>
        <w:trPr>
          <w:trHeight w:val="386"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9</w:t>
            </w:r>
          </w:p>
        </w:tc>
        <w:tc>
          <w:tcPr>
            <w:tcW w:w="1186" w:type="pct"/>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自控</w:t>
            </w:r>
            <w:r>
              <w:rPr>
                <w:rFonts w:ascii="宋体" w:hAnsi="宋体" w:cs="宋体"/>
                <w:color w:val="auto"/>
                <w:sz w:val="21"/>
                <w:szCs w:val="21"/>
              </w:rPr>
              <w:t>系统</w:t>
            </w:r>
          </w:p>
        </w:tc>
        <w:tc>
          <w:tcPr>
            <w:tcW w:w="663"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定制</w:t>
            </w:r>
            <w:r>
              <w:rPr>
                <w:rFonts w:ascii="宋体" w:hAnsi="宋体" w:cs="宋体"/>
                <w:color w:val="auto"/>
                <w:sz w:val="21"/>
                <w:szCs w:val="21"/>
              </w:rPr>
              <w:t>开发</w:t>
            </w:r>
          </w:p>
        </w:tc>
        <w:tc>
          <w:tcPr>
            <w:tcW w:w="575"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w:t>
            </w:r>
          </w:p>
        </w:tc>
        <w:tc>
          <w:tcPr>
            <w:tcW w:w="2120"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w:t>
            </w:r>
          </w:p>
        </w:tc>
      </w:tr>
      <w:tr>
        <w:tblPrEx>
          <w:tblCellMar>
            <w:top w:w="0" w:type="dxa"/>
            <w:left w:w="108" w:type="dxa"/>
            <w:bottom w:w="0" w:type="dxa"/>
            <w:right w:w="108" w:type="dxa"/>
          </w:tblCellMar>
        </w:tblPrEx>
        <w:trPr>
          <w:trHeight w:val="386"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ascii="宋体" w:hAnsi="宋体" w:cs="宋体"/>
                <w:color w:val="auto"/>
                <w:sz w:val="21"/>
                <w:szCs w:val="21"/>
              </w:rPr>
              <w:t>10</w:t>
            </w:r>
          </w:p>
        </w:tc>
        <w:tc>
          <w:tcPr>
            <w:tcW w:w="1186" w:type="pct"/>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auto"/>
                <w:sz w:val="21"/>
                <w:szCs w:val="21"/>
              </w:rPr>
            </w:pPr>
            <w:r>
              <w:rPr>
                <w:rFonts w:hint="eastAsia" w:ascii="宋体" w:hAnsi="宋体" w:cs="宋体"/>
                <w:color w:val="auto"/>
                <w:sz w:val="21"/>
                <w:szCs w:val="21"/>
              </w:rPr>
              <w:t>能源</w:t>
            </w:r>
            <w:r>
              <w:rPr>
                <w:rFonts w:ascii="宋体" w:hAnsi="宋体" w:cs="宋体"/>
                <w:color w:val="auto"/>
                <w:sz w:val="21"/>
                <w:szCs w:val="21"/>
              </w:rPr>
              <w:t>托管</w:t>
            </w:r>
            <w:r>
              <w:rPr>
                <w:rFonts w:hint="eastAsia" w:ascii="宋体" w:hAnsi="宋体" w:cs="宋体"/>
                <w:color w:val="auto"/>
                <w:sz w:val="21"/>
                <w:szCs w:val="21"/>
              </w:rPr>
              <w:t>管理</w:t>
            </w:r>
            <w:r>
              <w:rPr>
                <w:rFonts w:ascii="宋体" w:hAnsi="宋体" w:cs="宋体"/>
                <w:color w:val="auto"/>
                <w:sz w:val="21"/>
                <w:szCs w:val="21"/>
              </w:rPr>
              <w:t>中心系统</w:t>
            </w:r>
          </w:p>
        </w:tc>
        <w:tc>
          <w:tcPr>
            <w:tcW w:w="663"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国联</w:t>
            </w:r>
          </w:p>
        </w:tc>
        <w:tc>
          <w:tcPr>
            <w:tcW w:w="575"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项</w:t>
            </w:r>
          </w:p>
        </w:tc>
        <w:tc>
          <w:tcPr>
            <w:tcW w:w="2120" w:type="pct"/>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auto"/>
                <w:sz w:val="21"/>
                <w:szCs w:val="21"/>
              </w:rPr>
            </w:pPr>
            <w:r>
              <w:rPr>
                <w:rFonts w:hint="eastAsia" w:ascii="宋体" w:hAnsi="宋体" w:cs="宋体"/>
                <w:color w:val="auto"/>
                <w:sz w:val="21"/>
                <w:szCs w:val="21"/>
              </w:rPr>
              <w:t>1</w:t>
            </w:r>
          </w:p>
        </w:tc>
      </w:tr>
    </w:tbl>
    <w:p>
      <w:pPr>
        <w:spacing w:line="240" w:lineRule="auto"/>
        <w:rPr>
          <w:rFonts w:hint="eastAsia" w:ascii="宋体" w:hAnsi="宋体"/>
          <w:color w:val="auto"/>
          <w:sz w:val="24"/>
        </w:rPr>
      </w:pPr>
      <w:r>
        <w:rPr>
          <w:rFonts w:hint="eastAsia" w:ascii="宋体" w:hAnsi="宋体"/>
          <w:color w:val="auto"/>
          <w:sz w:val="24"/>
        </w:rPr>
        <w:br w:type="page"/>
      </w:r>
    </w:p>
    <w:p>
      <w:pPr>
        <w:tabs>
          <w:tab w:val="left" w:pos="360"/>
        </w:tabs>
        <w:spacing w:line="360" w:lineRule="auto"/>
        <w:rPr>
          <w:rFonts w:ascii="宋体" w:hAnsi="宋体"/>
          <w:color w:val="auto"/>
          <w:sz w:val="24"/>
        </w:rPr>
      </w:pPr>
      <w:r>
        <w:rPr>
          <w:rFonts w:hint="eastAsia" w:ascii="宋体" w:hAnsi="宋体"/>
          <w:color w:val="auto"/>
          <w:sz w:val="24"/>
        </w:rPr>
        <w:t>附件</w:t>
      </w:r>
      <w:r>
        <w:rPr>
          <w:rFonts w:ascii="宋体" w:hAnsi="宋体"/>
          <w:color w:val="auto"/>
          <w:sz w:val="24"/>
        </w:rPr>
        <w:t>2</w:t>
      </w:r>
    </w:p>
    <w:p>
      <w:pPr>
        <w:tabs>
          <w:tab w:val="left" w:pos="360"/>
        </w:tabs>
        <w:spacing w:line="360" w:lineRule="auto"/>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红楼院区</w:t>
      </w:r>
      <w:r>
        <w:rPr>
          <w:rFonts w:hint="eastAsia" w:ascii="宋体" w:hAnsi="宋体"/>
          <w:b/>
          <w:bCs/>
          <w:color w:val="auto"/>
          <w:sz w:val="24"/>
          <w:szCs w:val="24"/>
          <w:lang w:val="en-US" w:eastAsia="zh-CN"/>
        </w:rPr>
        <w:t>中央空调</w:t>
      </w:r>
      <w:r>
        <w:rPr>
          <w:rFonts w:hint="eastAsia" w:ascii="宋体" w:hAnsi="宋体"/>
          <w:b/>
          <w:bCs/>
          <w:color w:val="auto"/>
          <w:sz w:val="24"/>
          <w:szCs w:val="24"/>
          <w:lang w:val="zh-CN" w:eastAsia="zh-CN"/>
        </w:rPr>
        <w:t>维修保养表</w:t>
      </w:r>
    </w:p>
    <w:tbl>
      <w:tblPr>
        <w:tblStyle w:val="9"/>
        <w:tblW w:w="4998" w:type="pct"/>
        <w:jc w:val="center"/>
        <w:tblLayout w:type="fixed"/>
        <w:tblCellMar>
          <w:top w:w="0" w:type="dxa"/>
          <w:left w:w="108" w:type="dxa"/>
          <w:bottom w:w="0" w:type="dxa"/>
          <w:right w:w="108" w:type="dxa"/>
        </w:tblCellMar>
      </w:tblPr>
      <w:tblGrid>
        <w:gridCol w:w="754"/>
        <w:gridCol w:w="3230"/>
        <w:gridCol w:w="1597"/>
        <w:gridCol w:w="794"/>
        <w:gridCol w:w="1060"/>
        <w:gridCol w:w="1084"/>
      </w:tblGrid>
      <w:tr>
        <w:tblPrEx>
          <w:tblCellMar>
            <w:top w:w="0" w:type="dxa"/>
            <w:left w:w="108" w:type="dxa"/>
            <w:bottom w:w="0" w:type="dxa"/>
            <w:right w:w="108" w:type="dxa"/>
          </w:tblCellMar>
        </w:tblPrEx>
        <w:trPr>
          <w:trHeight w:val="386" w:hRule="atLeast"/>
          <w:tblHeader/>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95" w:type="pct"/>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设备名称</w:t>
            </w:r>
          </w:p>
        </w:tc>
        <w:tc>
          <w:tcPr>
            <w:tcW w:w="937" w:type="pct"/>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466" w:type="pct"/>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22" w:type="pct"/>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36" w:type="pct"/>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已使用年限</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风机盘管</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434</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风机盘管</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431</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风机盘管</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445</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风机盘管</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415</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风机盘管</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797</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三星多联室内机</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620</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三星多联室外机</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分体机空调</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美的、格力、海尔、</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293</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美的多联机（住院部1座、住院部4座、门诊放射科、院长室、门诊眼科）</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系统</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分体空调</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分体空调</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分体空调</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分体空调</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895"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分体空调</w:t>
            </w:r>
          </w:p>
        </w:tc>
        <w:tc>
          <w:tcPr>
            <w:tcW w:w="937"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36" w:type="pct"/>
            <w:tcBorders>
              <w:top w:val="nil"/>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89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分体空调</w:t>
            </w:r>
          </w:p>
        </w:tc>
        <w:tc>
          <w:tcPr>
            <w:tcW w:w="93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天加</w:t>
            </w:r>
          </w:p>
        </w:tc>
        <w:tc>
          <w:tcPr>
            <w:tcW w:w="4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3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89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新风机</w:t>
            </w:r>
          </w:p>
        </w:tc>
        <w:tc>
          <w:tcPr>
            <w:tcW w:w="93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麦克维尔</w:t>
            </w:r>
          </w:p>
        </w:tc>
        <w:tc>
          <w:tcPr>
            <w:tcW w:w="4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43</w:t>
            </w:r>
          </w:p>
        </w:tc>
        <w:tc>
          <w:tcPr>
            <w:tcW w:w="63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89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多联机内机</w:t>
            </w:r>
          </w:p>
        </w:tc>
        <w:tc>
          <w:tcPr>
            <w:tcW w:w="93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63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89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多联机外机</w:t>
            </w:r>
          </w:p>
        </w:tc>
        <w:tc>
          <w:tcPr>
            <w:tcW w:w="93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3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89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风机盘管</w:t>
            </w:r>
          </w:p>
        </w:tc>
        <w:tc>
          <w:tcPr>
            <w:tcW w:w="93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美的</w:t>
            </w:r>
          </w:p>
        </w:tc>
        <w:tc>
          <w:tcPr>
            <w:tcW w:w="46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62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636"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CellMar>
            <w:top w:w="0" w:type="dxa"/>
            <w:left w:w="108" w:type="dxa"/>
            <w:bottom w:w="0" w:type="dxa"/>
            <w:right w:w="108" w:type="dxa"/>
          </w:tblCellMar>
        </w:tblPrEx>
        <w:trPr>
          <w:trHeight w:val="386" w:hRule="atLeast"/>
          <w:jc w:val="center"/>
        </w:trPr>
        <w:tc>
          <w:tcPr>
            <w:tcW w:w="5000" w:type="pct"/>
            <w:gridSpan w:val="6"/>
            <w:tcBorders>
              <w:top w:val="single" w:color="auto" w:sz="4" w:space="0"/>
              <w:left w:val="single" w:color="auto" w:sz="4" w:space="0"/>
              <w:bottom w:val="nil"/>
              <w:right w:val="single" w:color="auto" w:sz="4" w:space="0"/>
            </w:tcBorders>
            <w:vAlign w:val="center"/>
          </w:tcPr>
          <w:p>
            <w:pPr>
              <w:spacing w:line="0" w:lineRule="atLeast"/>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热水蒸汽维修保养表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95" w:type="pct"/>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设备名称</w:t>
            </w:r>
          </w:p>
        </w:tc>
        <w:tc>
          <w:tcPr>
            <w:tcW w:w="937" w:type="pct"/>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品牌</w:t>
            </w:r>
          </w:p>
        </w:tc>
        <w:tc>
          <w:tcPr>
            <w:tcW w:w="466" w:type="pct"/>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单位</w:t>
            </w:r>
          </w:p>
        </w:tc>
        <w:tc>
          <w:tcPr>
            <w:tcW w:w="622" w:type="pct"/>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数量</w:t>
            </w:r>
          </w:p>
        </w:tc>
        <w:tc>
          <w:tcPr>
            <w:tcW w:w="636" w:type="pct"/>
            <w:vAlign w:val="center"/>
          </w:tcPr>
          <w:p>
            <w:pPr>
              <w:spacing w:line="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已使用年限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蒸汽管道</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管31粤S00524(20)</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米</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885.5</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蒸汽管道</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管31粤S00524(20)</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米</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28.2</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分汽缸</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压力容器</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容17粤S10184(20)</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压力容器</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容17粤S10183(20)</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管道泵（30KW）</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广州羊城</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恒压泵（2.2KW）</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广东凌霄</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落地式膨胀水箱</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R08-164</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落地式膨胀水箱</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R07-275</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1895"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分水缸</w:t>
            </w:r>
          </w:p>
        </w:tc>
        <w:tc>
          <w:tcPr>
            <w:tcW w:w="937"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tc>
        <w:tc>
          <w:tcPr>
            <w:tcW w:w="46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w:t>
            </w:r>
          </w:p>
        </w:tc>
        <w:tc>
          <w:tcPr>
            <w:tcW w:w="622"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636" w:type="pct"/>
            <w:shd w:val="clear" w:color="auto" w:fill="auto"/>
            <w:vAlign w:val="center"/>
          </w:tcPr>
          <w:p>
            <w:pPr>
              <w:spacing w:line="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r>
    </w:tbl>
    <w:p>
      <w:pPr>
        <w:spacing w:line="240" w:lineRule="auto"/>
        <w:jc w:val="left"/>
        <w:rPr>
          <w:rFonts w:hint="eastAsia" w:ascii="宋体" w:cs="Arial"/>
          <w:color w:val="auto"/>
          <w:sz w:val="24"/>
          <w:szCs w:val="20"/>
        </w:rPr>
      </w:pPr>
      <w:r>
        <w:rPr>
          <w:rFonts w:hint="eastAsia" w:ascii="宋体" w:cs="Arial"/>
          <w:color w:val="auto"/>
          <w:sz w:val="24"/>
          <w:szCs w:val="20"/>
        </w:rPr>
        <w:br w:type="page"/>
      </w:r>
    </w:p>
    <w:p>
      <w:pPr>
        <w:tabs>
          <w:tab w:val="left" w:pos="360"/>
        </w:tabs>
        <w:spacing w:line="360" w:lineRule="auto"/>
        <w:jc w:val="left"/>
        <w:rPr>
          <w:rFonts w:hint="eastAsia" w:ascii="宋体" w:cs="Arial"/>
          <w:color w:val="auto"/>
          <w:sz w:val="24"/>
          <w:szCs w:val="20"/>
          <w:lang w:val="en-US" w:eastAsia="zh-CN"/>
        </w:rPr>
      </w:pPr>
      <w:r>
        <w:rPr>
          <w:rFonts w:hint="eastAsia" w:ascii="宋体" w:cs="Arial"/>
          <w:color w:val="auto"/>
          <w:sz w:val="24"/>
          <w:szCs w:val="20"/>
        </w:rPr>
        <w:t>附件</w:t>
      </w:r>
      <w:r>
        <w:rPr>
          <w:rFonts w:hint="eastAsia" w:ascii="宋体" w:cs="Arial"/>
          <w:color w:val="auto"/>
          <w:sz w:val="24"/>
          <w:szCs w:val="20"/>
          <w:lang w:val="en-US" w:eastAsia="zh-CN"/>
        </w:rPr>
        <w:t>3</w:t>
      </w:r>
    </w:p>
    <w:tbl>
      <w:tblPr>
        <w:tblStyle w:val="10"/>
        <w:tblW w:w="6158" w:type="pct"/>
        <w:tblInd w:w="-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1302"/>
        <w:gridCol w:w="4767"/>
        <w:gridCol w:w="114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00" w:type="pct"/>
            <w:gridSpan w:val="5"/>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spacing w:beforeAutospacing="0" w:afterAutospacing="0"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bCs/>
                <w:color w:val="auto"/>
                <w:sz w:val="28"/>
                <w:szCs w:val="28"/>
                <w:lang w:val="en-US" w:eastAsia="zh-CN"/>
              </w:rPr>
              <w:t>东莞市人民医院能源托管服务维保评分表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000" w:type="pct"/>
            <w:gridSpan w:val="5"/>
            <w:tcBorders>
              <w:top w:val="single" w:color="auto" w:sz="4" w:space="0"/>
            </w:tcBorders>
          </w:tcPr>
          <w:p>
            <w:pPr>
              <w:spacing w:line="240" w:lineRule="auto"/>
              <w:ind w:firstLine="420" w:firstLineChars="200"/>
              <w:rPr>
                <w:rStyle w:val="12"/>
                <w:rFonts w:hint="eastAsia" w:ascii="宋体" w:hAnsi="宋体" w:eastAsia="宋体" w:cs="宋体"/>
                <w:b w:val="0"/>
                <w:bCs w:val="0"/>
                <w:i w:val="0"/>
                <w:iCs w:val="0"/>
                <w:caps w:val="0"/>
                <w:color w:val="auto"/>
                <w:spacing w:val="0"/>
                <w:sz w:val="21"/>
                <w:szCs w:val="21"/>
              </w:rPr>
            </w:pPr>
          </w:p>
          <w:p>
            <w:pPr>
              <w:spacing w:line="240" w:lineRule="auto"/>
              <w:rPr>
                <w:rFonts w:hint="eastAsia" w:ascii="宋体" w:hAnsi="宋体" w:cs="宋体" w:eastAsiaTheme="minorEastAsia"/>
                <w:b w:val="0"/>
                <w:bCs w:val="0"/>
                <w:color w:val="auto"/>
                <w:sz w:val="21"/>
                <w:szCs w:val="21"/>
                <w:vertAlign w:val="baseline"/>
                <w:lang w:val="en-US" w:eastAsia="zh-CN"/>
              </w:rPr>
            </w:pPr>
            <w:r>
              <w:rPr>
                <w:rStyle w:val="12"/>
                <w:rFonts w:hint="eastAsia" w:ascii="宋体" w:hAnsi="宋体" w:eastAsia="宋体" w:cs="宋体"/>
                <w:b w:val="0"/>
                <w:bCs w:val="0"/>
                <w:i w:val="0"/>
                <w:iCs w:val="0"/>
                <w:caps w:val="0"/>
                <w:color w:val="auto"/>
                <w:spacing w:val="0"/>
                <w:sz w:val="21"/>
                <w:szCs w:val="21"/>
              </w:rPr>
              <w:t>月份：___________</w:t>
            </w:r>
            <w:r>
              <w:rPr>
                <w:rFonts w:hint="eastAsia" w:ascii="宋体" w:hAnsi="宋体" w:eastAsia="宋体" w:cs="宋体"/>
                <w:b w:val="0"/>
                <w:bCs w:val="0"/>
                <w:i w:val="0"/>
                <w:iCs w:val="0"/>
                <w:caps w:val="0"/>
                <w:color w:val="auto"/>
                <w:spacing w:val="0"/>
                <w:sz w:val="21"/>
                <w:szCs w:val="21"/>
              </w:rPr>
              <w:t> </w:t>
            </w:r>
            <w:r>
              <w:rPr>
                <w:rFonts w:hint="eastAsia" w:ascii="宋体" w:hAnsi="宋体" w:eastAsia="宋体" w:cs="宋体"/>
                <w:b w:val="0"/>
                <w:bCs w:val="0"/>
                <w:i w:val="0"/>
                <w:iCs w:val="0"/>
                <w:caps w:val="0"/>
                <w:color w:val="auto"/>
                <w:spacing w:val="0"/>
                <w:sz w:val="21"/>
                <w:szCs w:val="21"/>
                <w:lang w:val="en-US" w:eastAsia="zh-CN"/>
              </w:rPr>
              <w:t xml:space="preserve">     </w:t>
            </w:r>
            <w:r>
              <w:rPr>
                <w:rStyle w:val="12"/>
                <w:rFonts w:hint="eastAsia" w:ascii="宋体" w:hAnsi="宋体" w:eastAsia="宋体" w:cs="宋体"/>
                <w:b w:val="0"/>
                <w:bCs w:val="0"/>
                <w:i w:val="0"/>
                <w:iCs w:val="0"/>
                <w:caps w:val="0"/>
                <w:color w:val="auto"/>
                <w:spacing w:val="0"/>
                <w:sz w:val="21"/>
                <w:szCs w:val="21"/>
              </w:rPr>
              <w:t>托管服务商：__________________</w:t>
            </w:r>
            <w:r>
              <w:rPr>
                <w:rFonts w:hint="eastAsia" w:ascii="宋体" w:hAnsi="宋体" w:eastAsia="宋体" w:cs="宋体"/>
                <w:b w:val="0"/>
                <w:bCs w:val="0"/>
                <w:i w:val="0"/>
                <w:iCs w:val="0"/>
                <w:caps w:val="0"/>
                <w:color w:val="auto"/>
                <w:spacing w:val="0"/>
                <w:sz w:val="21"/>
                <w:szCs w:val="21"/>
              </w:rPr>
              <w:br w:type="textWrapping"/>
            </w:r>
            <w:r>
              <w:rPr>
                <w:rStyle w:val="12"/>
                <w:rFonts w:hint="eastAsia" w:ascii="宋体" w:hAnsi="宋体" w:eastAsia="宋体" w:cs="宋体"/>
                <w:b w:val="0"/>
                <w:bCs w:val="0"/>
                <w:i w:val="0"/>
                <w:iCs w:val="0"/>
                <w:caps w:val="0"/>
                <w:color w:val="auto"/>
                <w:spacing w:val="0"/>
                <w:sz w:val="21"/>
                <w:szCs w:val="21"/>
              </w:rPr>
              <w:t>总分：________/100分</w:t>
            </w:r>
            <w:r>
              <w:rPr>
                <w:rFonts w:hint="eastAsia" w:ascii="宋体" w:hAnsi="宋体" w:eastAsia="宋体" w:cs="宋体"/>
                <w:b w:val="0"/>
                <w:bCs w:val="0"/>
                <w:i w:val="0"/>
                <w:iCs w:val="0"/>
                <w:caps w:val="0"/>
                <w:color w:val="auto"/>
                <w:spacing w:val="0"/>
                <w:sz w:val="21"/>
                <w:szCs w:val="21"/>
              </w:rPr>
              <w:t> </w:t>
            </w:r>
            <w:r>
              <w:rPr>
                <w:rStyle w:val="12"/>
                <w:rFonts w:hint="eastAsia" w:ascii="宋体" w:hAnsi="宋体" w:eastAsia="宋体" w:cs="宋体"/>
                <w:b w:val="0"/>
                <w:bCs w:val="0"/>
                <w:i w:val="0"/>
                <w:iCs w:val="0"/>
                <w:caps w:val="0"/>
                <w:color w:val="auto"/>
                <w:spacing w:val="0"/>
                <w:sz w:val="21"/>
                <w:szCs w:val="21"/>
              </w:rPr>
              <w:t>考核：</w:t>
            </w:r>
            <w:r>
              <w:rPr>
                <w:rFonts w:hint="eastAsia" w:ascii="宋体" w:hAnsi="宋体" w:eastAsia="宋体" w:cs="宋体"/>
                <w:b w:val="0"/>
                <w:bCs w:val="0"/>
                <w:i w:val="0"/>
                <w:iCs w:val="0"/>
                <w:caps w:val="0"/>
                <w:color w:val="auto"/>
                <w:spacing w:val="0"/>
                <w:kern w:val="0"/>
                <w:sz w:val="21"/>
                <w:szCs w:val="21"/>
                <w:lang w:val="en-US" w:eastAsia="zh-CN" w:bidi="ar"/>
              </w:rPr>
              <w:t>（≥90，不扣减费用）；（85~90（不含）分时，扣减当月能源费的1%； （80~85（不含）分时，扣减当月能源费的1.5%； （75~80（不含）分时，扣减当月能源费的3%；70~75（不含）分时，扣减当月能源费的5%；低于70分（不合格）扣减当月50%能源费。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7" w:type="pct"/>
            <w:vMerge w:val="restart"/>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r>
              <w:rPr>
                <w:rStyle w:val="12"/>
                <w:rFonts w:hint="eastAsia" w:ascii="宋体" w:hAnsi="宋体" w:eastAsia="宋体" w:cs="宋体"/>
                <w:b w:val="0"/>
                <w:bCs w:val="0"/>
                <w:i w:val="0"/>
                <w:iCs w:val="0"/>
                <w:caps w:val="0"/>
                <w:color w:val="auto"/>
                <w:spacing w:val="0"/>
                <w:sz w:val="21"/>
                <w:szCs w:val="21"/>
                <w:lang w:val="en-US" w:eastAsia="zh-CN"/>
              </w:rPr>
              <w:t>一、</w:t>
            </w:r>
            <w:r>
              <w:rPr>
                <w:rStyle w:val="12"/>
                <w:rFonts w:hint="eastAsia" w:ascii="宋体" w:hAnsi="宋体" w:eastAsia="宋体" w:cs="宋体"/>
                <w:b w:val="0"/>
                <w:bCs w:val="0"/>
                <w:i w:val="0"/>
                <w:iCs w:val="0"/>
                <w:caps w:val="0"/>
                <w:color w:val="auto"/>
                <w:spacing w:val="0"/>
                <w:sz w:val="21"/>
                <w:szCs w:val="21"/>
              </w:rPr>
              <w:t>空调系统考核（满分</w:t>
            </w:r>
            <w:r>
              <w:rPr>
                <w:rStyle w:val="12"/>
                <w:rFonts w:hint="eastAsia" w:ascii="宋体" w:hAnsi="宋体" w:eastAsia="宋体" w:cs="宋体"/>
                <w:b w:val="0"/>
                <w:bCs w:val="0"/>
                <w:i w:val="0"/>
                <w:iCs w:val="0"/>
                <w:caps w:val="0"/>
                <w:color w:val="auto"/>
                <w:spacing w:val="0"/>
                <w:sz w:val="21"/>
                <w:szCs w:val="21"/>
                <w:lang w:val="en-US" w:eastAsia="zh-CN"/>
              </w:rPr>
              <w:t>20</w:t>
            </w:r>
            <w:r>
              <w:rPr>
                <w:rStyle w:val="12"/>
                <w:rFonts w:hint="eastAsia" w:ascii="宋体" w:hAnsi="宋体" w:eastAsia="宋体" w:cs="宋体"/>
                <w:b w:val="0"/>
                <w:bCs w:val="0"/>
                <w:i w:val="0"/>
                <w:iCs w:val="0"/>
                <w:caps w:val="0"/>
                <w:color w:val="auto"/>
                <w:spacing w:val="0"/>
                <w:sz w:val="21"/>
                <w:szCs w:val="21"/>
              </w:rPr>
              <w:t>分）</w:t>
            </w: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Style w:val="12"/>
                <w:rFonts w:hint="eastAsia" w:ascii="宋体" w:hAnsi="宋体" w:eastAsia="宋体" w:cs="宋体"/>
                <w:b w:val="0"/>
                <w:bCs w:val="0"/>
                <w:i w:val="0"/>
                <w:iCs w:val="0"/>
                <w:caps w:val="0"/>
                <w:color w:val="auto"/>
                <w:spacing w:val="0"/>
                <w:kern w:val="0"/>
                <w:sz w:val="21"/>
                <w:szCs w:val="21"/>
                <w:lang w:val="en-US" w:eastAsia="zh-CN" w:bidi="ar"/>
              </w:rPr>
              <w:t>考核项目</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Style w:val="12"/>
                <w:rFonts w:hint="eastAsia" w:ascii="宋体" w:hAnsi="宋体" w:eastAsia="宋体" w:cs="宋体"/>
                <w:b w:val="0"/>
                <w:bCs w:val="0"/>
                <w:i w:val="0"/>
                <w:iCs w:val="0"/>
                <w:caps w:val="0"/>
                <w:color w:val="auto"/>
                <w:spacing w:val="0"/>
                <w:kern w:val="0"/>
                <w:sz w:val="21"/>
                <w:szCs w:val="21"/>
                <w:lang w:val="en-US" w:eastAsia="zh-CN" w:bidi="ar"/>
              </w:rPr>
              <w:t>评分标准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Style w:val="12"/>
                <w:rFonts w:hint="eastAsia" w:ascii="宋体" w:hAnsi="宋体" w:eastAsia="宋体" w:cs="宋体"/>
                <w:b w:val="0"/>
                <w:bCs w:val="0"/>
                <w:i w:val="0"/>
                <w:iCs w:val="0"/>
                <w:caps w:val="0"/>
                <w:color w:val="auto"/>
                <w:spacing w:val="0"/>
                <w:kern w:val="0"/>
                <w:sz w:val="21"/>
                <w:szCs w:val="21"/>
                <w:lang w:val="en-US" w:eastAsia="zh-CN" w:bidi="ar"/>
              </w:rPr>
              <w:t>评分标准</w:t>
            </w:r>
          </w:p>
        </w:tc>
        <w:tc>
          <w:tcPr>
            <w:tcW w:w="658" w:type="pct"/>
            <w:vAlign w:val="center"/>
          </w:tcPr>
          <w:p>
            <w:pPr>
              <w:keepNext w:val="0"/>
              <w:keepLines w:val="0"/>
              <w:pageBreakBefore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color w:val="auto"/>
                <w:sz w:val="21"/>
                <w:szCs w:val="21"/>
                <w:vertAlign w:val="baseline"/>
                <w:lang w:val="en-US" w:eastAsia="zh-CN"/>
              </w:rPr>
            </w:pPr>
            <w:r>
              <w:rPr>
                <w:rStyle w:val="12"/>
                <w:rFonts w:hint="eastAsia" w:ascii="宋体" w:hAnsi="宋体" w:eastAsia="宋体" w:cs="宋体"/>
                <w:b w:val="0"/>
                <w:bCs w:val="0"/>
                <w:i w:val="0"/>
                <w:iCs w:val="0"/>
                <w:caps w:val="0"/>
                <w:color w:val="auto"/>
                <w:spacing w:val="0"/>
                <w:kern w:val="0"/>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07" w:type="pct"/>
            <w:vMerge w:val="continue"/>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1. 主机系统运行稳定性</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每月故障次数≤3次（超1次扣1分，停机≥2小时/次扣3分）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/9分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 主机房卫生情况</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主机房出现杂物乱推乱放，物表不清洁，每发现一次扣1分）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/5分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3. 供水温度稳定</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空调供水温度≤7℃，每波动提高1℃，扣1分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/6分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restart"/>
            <w:vAlign w:val="center"/>
          </w:tcPr>
          <w:p>
            <w:pPr>
              <w:pStyle w:val="3"/>
              <w:keepNext w:val="0"/>
              <w:keepLines w:val="0"/>
              <w:pageBreakBefore w:val="0"/>
              <w:widowControl/>
              <w:suppressLineNumbers w:val="0"/>
              <w:kinsoku/>
              <w:wordWrap/>
              <w:overflowPunct/>
              <w:topLinePunct w:val="0"/>
              <w:autoSpaceDE/>
              <w:autoSpaceDN/>
              <w:bidi w:val="0"/>
              <w:spacing w:beforeAutospacing="0" w:afterAutospacing="0" w:line="240" w:lineRule="exact"/>
              <w:ind w:left="0" w:firstLine="0"/>
              <w:jc w:val="left"/>
              <w:textAlignment w:val="auto"/>
              <w:rPr>
                <w:rFonts w:hint="eastAsia" w:ascii="宋体" w:hAnsi="宋体" w:eastAsia="宋体" w:cs="宋体"/>
                <w:b w:val="0"/>
                <w:bCs w:val="0"/>
                <w:i w:val="0"/>
                <w:iCs w:val="0"/>
                <w:caps w:val="0"/>
                <w:color w:val="auto"/>
                <w:spacing w:val="0"/>
                <w:sz w:val="21"/>
                <w:szCs w:val="21"/>
              </w:rPr>
            </w:pPr>
            <w:r>
              <w:rPr>
                <w:rStyle w:val="12"/>
                <w:rFonts w:hint="eastAsia" w:ascii="宋体" w:hAnsi="宋体" w:eastAsia="宋体" w:cs="宋体"/>
                <w:b w:val="0"/>
                <w:bCs w:val="0"/>
                <w:i w:val="0"/>
                <w:iCs w:val="0"/>
                <w:caps w:val="0"/>
                <w:color w:val="auto"/>
                <w:spacing w:val="0"/>
                <w:sz w:val="21"/>
                <w:szCs w:val="21"/>
              </w:rPr>
              <w:t>二、热水系统考核（满分</w:t>
            </w:r>
            <w:r>
              <w:rPr>
                <w:rStyle w:val="12"/>
                <w:rFonts w:hint="eastAsia" w:ascii="宋体" w:hAnsi="宋体" w:eastAsia="宋体" w:cs="宋体"/>
                <w:b w:val="0"/>
                <w:bCs w:val="0"/>
                <w:i w:val="0"/>
                <w:iCs w:val="0"/>
                <w:caps w:val="0"/>
                <w:color w:val="auto"/>
                <w:spacing w:val="0"/>
                <w:sz w:val="21"/>
                <w:szCs w:val="21"/>
                <w:lang w:val="en-US" w:eastAsia="zh-CN"/>
              </w:rPr>
              <w:t>15</w:t>
            </w:r>
            <w:r>
              <w:rPr>
                <w:rStyle w:val="12"/>
                <w:rFonts w:hint="eastAsia" w:ascii="宋体" w:hAnsi="宋体" w:eastAsia="宋体" w:cs="宋体"/>
                <w:b w:val="0"/>
                <w:bCs w:val="0"/>
                <w:i w:val="0"/>
                <w:iCs w:val="0"/>
                <w:caps w:val="0"/>
                <w:color w:val="auto"/>
                <w:spacing w:val="0"/>
                <w:sz w:val="21"/>
                <w:szCs w:val="21"/>
              </w:rPr>
              <w:t>分）</w:t>
            </w:r>
          </w:p>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1. 主机系统供水稳定性</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故障停机≤2次/月，超1次扣3分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/6分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 主机房卫生情况</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主机房出现杂物乱推乱放，物表不清洁，每发现一次扣1分）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/5分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3. 水质检测</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余氯含量、菌落总数100%达标（不合格扣4分/项）</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/4分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restart"/>
            <w:vAlign w:val="center"/>
          </w:tcPr>
          <w:p>
            <w:pPr>
              <w:pStyle w:val="3"/>
              <w:keepNext w:val="0"/>
              <w:keepLines w:val="0"/>
              <w:pageBreakBefore w:val="0"/>
              <w:widowControl/>
              <w:suppressLineNumbers w:val="0"/>
              <w:kinsoku/>
              <w:wordWrap/>
              <w:overflowPunct/>
              <w:topLinePunct w:val="0"/>
              <w:autoSpaceDE/>
              <w:autoSpaceDN/>
              <w:bidi w:val="0"/>
              <w:spacing w:beforeAutospacing="0" w:afterAutospacing="0" w:line="240" w:lineRule="exact"/>
              <w:ind w:left="0" w:firstLine="0"/>
              <w:jc w:val="left"/>
              <w:textAlignment w:val="auto"/>
              <w:rPr>
                <w:rFonts w:hint="eastAsia" w:ascii="宋体" w:hAnsi="宋体" w:eastAsia="宋体" w:cs="宋体"/>
                <w:b w:val="0"/>
                <w:bCs w:val="0"/>
                <w:i w:val="0"/>
                <w:iCs w:val="0"/>
                <w:caps w:val="0"/>
                <w:color w:val="auto"/>
                <w:spacing w:val="0"/>
                <w:sz w:val="21"/>
                <w:szCs w:val="21"/>
              </w:rPr>
            </w:pPr>
            <w:r>
              <w:rPr>
                <w:rStyle w:val="12"/>
                <w:rFonts w:hint="eastAsia" w:ascii="宋体" w:hAnsi="宋体" w:eastAsia="宋体" w:cs="宋体"/>
                <w:b w:val="0"/>
                <w:bCs w:val="0"/>
                <w:i w:val="0"/>
                <w:iCs w:val="0"/>
                <w:caps w:val="0"/>
                <w:color w:val="auto"/>
                <w:spacing w:val="0"/>
                <w:sz w:val="21"/>
                <w:szCs w:val="21"/>
              </w:rPr>
              <w:t>三、蒸汽系统考核（满分</w:t>
            </w:r>
            <w:r>
              <w:rPr>
                <w:rStyle w:val="12"/>
                <w:rFonts w:hint="eastAsia" w:ascii="宋体" w:hAnsi="宋体" w:eastAsia="宋体" w:cs="宋体"/>
                <w:b w:val="0"/>
                <w:bCs w:val="0"/>
                <w:i w:val="0"/>
                <w:iCs w:val="0"/>
                <w:caps w:val="0"/>
                <w:color w:val="auto"/>
                <w:spacing w:val="0"/>
                <w:sz w:val="21"/>
                <w:szCs w:val="21"/>
                <w:lang w:val="en-US" w:eastAsia="zh-CN"/>
              </w:rPr>
              <w:t>15</w:t>
            </w:r>
            <w:r>
              <w:rPr>
                <w:rStyle w:val="12"/>
                <w:rFonts w:hint="eastAsia" w:ascii="宋体" w:hAnsi="宋体" w:eastAsia="宋体" w:cs="宋体"/>
                <w:b w:val="0"/>
                <w:bCs w:val="0"/>
                <w:i w:val="0"/>
                <w:iCs w:val="0"/>
                <w:caps w:val="0"/>
                <w:color w:val="auto"/>
                <w:spacing w:val="0"/>
                <w:sz w:val="21"/>
                <w:szCs w:val="21"/>
              </w:rPr>
              <w:t>分）</w:t>
            </w:r>
          </w:p>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sz w:val="21"/>
                <w:szCs w:val="21"/>
                <w:vertAlign w:val="baseline"/>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1. 供汽压力稳定性</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蒸汽≥0.60Mpa，每波动下降0.01Mpa，扣1分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/4分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2. 系统故障率</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蒸汽发生器/管道故障≤2次/月，超1次扣3分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/6分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3. 主机房卫生情况</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主机房出现杂物乱推乱放，物表不清洁，每发现一次扣1分）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/5分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restart"/>
            <w:shd w:val="clear" w:color="auto" w:fill="auto"/>
            <w:vAlign w:val="center"/>
          </w:tcPr>
          <w:p>
            <w:pPr>
              <w:pStyle w:val="3"/>
              <w:keepNext w:val="0"/>
              <w:keepLines w:val="0"/>
              <w:pageBreakBefore w:val="0"/>
              <w:widowControl/>
              <w:suppressLineNumbers w:val="0"/>
              <w:kinsoku/>
              <w:wordWrap/>
              <w:overflowPunct/>
              <w:topLinePunct w:val="0"/>
              <w:autoSpaceDE/>
              <w:autoSpaceDN/>
              <w:bidi w:val="0"/>
              <w:spacing w:beforeAutospacing="0" w:afterAutospacing="0" w:line="240" w:lineRule="exact"/>
              <w:ind w:left="0" w:firstLine="0"/>
              <w:jc w:val="left"/>
              <w:textAlignment w:val="auto"/>
              <w:rPr>
                <w:rFonts w:hint="eastAsia" w:ascii="宋体" w:hAnsi="宋体" w:eastAsia="宋体" w:cs="宋体"/>
                <w:b w:val="0"/>
                <w:bCs w:val="0"/>
                <w:i w:val="0"/>
                <w:iCs w:val="0"/>
                <w:caps w:val="0"/>
                <w:color w:val="auto"/>
                <w:spacing w:val="0"/>
                <w:sz w:val="21"/>
                <w:szCs w:val="21"/>
              </w:rPr>
            </w:pPr>
            <w:r>
              <w:rPr>
                <w:rStyle w:val="12"/>
                <w:rFonts w:hint="eastAsia" w:ascii="宋体" w:hAnsi="宋体" w:eastAsia="宋体" w:cs="宋体"/>
                <w:b w:val="0"/>
                <w:bCs w:val="0"/>
                <w:i w:val="0"/>
                <w:iCs w:val="0"/>
                <w:caps w:val="0"/>
                <w:color w:val="auto"/>
                <w:spacing w:val="0"/>
                <w:sz w:val="21"/>
                <w:szCs w:val="21"/>
              </w:rPr>
              <w:t>四、科室满意度（满分25分）</w:t>
            </w:r>
          </w:p>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1. 服务响应速度</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故障响应时间≤30分钟，</w:t>
            </w:r>
            <w:r>
              <w:rPr>
                <w:rFonts w:hint="eastAsia" w:ascii="宋体" w:hAnsi="宋体" w:eastAsia="宋体" w:cs="宋体"/>
                <w:b w:val="0"/>
                <w:bCs w:val="0"/>
                <w:color w:val="auto"/>
                <w:kern w:val="2"/>
                <w:sz w:val="21"/>
                <w:szCs w:val="21"/>
                <w:lang w:val="en-US" w:eastAsia="zh-CN" w:bidi="ar-SA"/>
              </w:rPr>
              <w:t>在不需要更换配件情况下2小时内修复故障，</w:t>
            </w:r>
            <w:r>
              <w:rPr>
                <w:rFonts w:hint="eastAsia" w:ascii="宋体" w:hAnsi="宋体" w:eastAsia="宋体" w:cs="宋体"/>
                <w:b w:val="0"/>
                <w:bCs w:val="0"/>
                <w:i w:val="0"/>
                <w:iCs w:val="0"/>
                <w:caps w:val="0"/>
                <w:color w:val="auto"/>
                <w:spacing w:val="0"/>
                <w:kern w:val="0"/>
                <w:sz w:val="21"/>
                <w:szCs w:val="21"/>
                <w:lang w:val="en-US" w:eastAsia="zh-CN" w:bidi="ar"/>
              </w:rPr>
              <w:t>超时扣1分/次，</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/10分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2. 问题解决效率</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对投诉处理及时性评分，出现重复投诉或返修情况，扣</w:t>
            </w:r>
            <w:r>
              <w:rPr>
                <w:rFonts w:hint="eastAsia" w:ascii="宋体" w:hAnsi="宋体" w:cs="宋体"/>
                <w:b w:val="0"/>
                <w:bCs w:val="0"/>
                <w:i w:val="0"/>
                <w:iCs w:val="0"/>
                <w:caps w:val="0"/>
                <w:color w:val="auto"/>
                <w:spacing w:val="0"/>
                <w:kern w:val="0"/>
                <w:sz w:val="21"/>
                <w:szCs w:val="21"/>
                <w:lang w:val="en-US" w:eastAsia="zh-CN" w:bidi="ar"/>
              </w:rPr>
              <w:t>1</w:t>
            </w:r>
            <w:r>
              <w:rPr>
                <w:rFonts w:hint="eastAsia" w:ascii="宋体" w:hAnsi="宋体" w:eastAsia="宋体" w:cs="宋体"/>
                <w:b w:val="0"/>
                <w:bCs w:val="0"/>
                <w:i w:val="0"/>
                <w:iCs w:val="0"/>
                <w:caps w:val="0"/>
                <w:color w:val="auto"/>
                <w:spacing w:val="0"/>
                <w:kern w:val="0"/>
                <w:sz w:val="21"/>
                <w:szCs w:val="21"/>
                <w:lang w:val="en-US" w:eastAsia="zh-CN" w:bidi="ar"/>
              </w:rPr>
              <w:t>分/次</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w:t>
            </w:r>
            <w:r>
              <w:rPr>
                <w:rFonts w:hint="eastAsia" w:ascii="宋体" w:hAnsi="宋体" w:cs="宋体"/>
                <w:b w:val="0"/>
                <w:bCs w:val="0"/>
                <w:i w:val="0"/>
                <w:iCs w:val="0"/>
                <w:caps w:val="0"/>
                <w:color w:val="auto"/>
                <w:spacing w:val="0"/>
                <w:kern w:val="0"/>
                <w:sz w:val="21"/>
                <w:szCs w:val="21"/>
                <w:lang w:val="en-US" w:eastAsia="zh-CN" w:bidi="ar"/>
              </w:rPr>
              <w:t>5</w:t>
            </w:r>
            <w:r>
              <w:rPr>
                <w:rFonts w:hint="eastAsia" w:ascii="宋体" w:hAnsi="宋体" w:eastAsia="宋体" w:cs="宋体"/>
                <w:b w:val="0"/>
                <w:bCs w:val="0"/>
                <w:i w:val="0"/>
                <w:iCs w:val="0"/>
                <w:caps w:val="0"/>
                <w:color w:val="auto"/>
                <w:spacing w:val="0"/>
                <w:kern w:val="0"/>
                <w:sz w:val="21"/>
                <w:szCs w:val="21"/>
                <w:lang w:val="en-US" w:eastAsia="zh-CN" w:bidi="ar"/>
              </w:rPr>
              <w:t>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3. 环境舒适度</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default"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空调/热水供应稳定性评分，每有一个科室</w:t>
            </w:r>
            <w:r>
              <w:rPr>
                <w:rFonts w:hint="eastAsia" w:ascii="宋体" w:hAnsi="宋体" w:cs="宋体"/>
                <w:b w:val="0"/>
                <w:bCs w:val="0"/>
                <w:i w:val="0"/>
                <w:iCs w:val="0"/>
                <w:caps w:val="0"/>
                <w:color w:val="auto"/>
                <w:spacing w:val="0"/>
                <w:kern w:val="0"/>
                <w:sz w:val="21"/>
                <w:szCs w:val="21"/>
                <w:lang w:val="en-US" w:eastAsia="zh-CN" w:bidi="ar"/>
              </w:rPr>
              <w:t>评分低于85分</w:t>
            </w:r>
            <w:r>
              <w:rPr>
                <w:rFonts w:hint="eastAsia" w:ascii="宋体" w:hAnsi="宋体" w:eastAsia="宋体" w:cs="宋体"/>
                <w:b w:val="0"/>
                <w:bCs w:val="0"/>
                <w:i w:val="0"/>
                <w:iCs w:val="0"/>
                <w:caps w:val="0"/>
                <w:color w:val="auto"/>
                <w:spacing w:val="0"/>
                <w:kern w:val="0"/>
                <w:sz w:val="21"/>
                <w:szCs w:val="21"/>
                <w:lang w:val="en-US" w:eastAsia="zh-CN" w:bidi="ar"/>
              </w:rPr>
              <w:t>，扣</w:t>
            </w:r>
            <w:r>
              <w:rPr>
                <w:rFonts w:hint="eastAsia" w:ascii="宋体" w:hAnsi="宋体" w:cs="宋体"/>
                <w:b w:val="0"/>
                <w:bCs w:val="0"/>
                <w:i w:val="0"/>
                <w:iCs w:val="0"/>
                <w:caps w:val="0"/>
                <w:color w:val="auto"/>
                <w:spacing w:val="0"/>
                <w:kern w:val="0"/>
                <w:sz w:val="21"/>
                <w:szCs w:val="21"/>
                <w:lang w:val="en-US" w:eastAsia="zh-CN" w:bidi="ar"/>
              </w:rPr>
              <w:t>2</w:t>
            </w:r>
            <w:r>
              <w:rPr>
                <w:rFonts w:hint="eastAsia" w:ascii="宋体" w:hAnsi="宋体" w:eastAsia="宋体" w:cs="宋体"/>
                <w:b w:val="0"/>
                <w:bCs w:val="0"/>
                <w:i w:val="0"/>
                <w:iCs w:val="0"/>
                <w:caps w:val="0"/>
                <w:color w:val="auto"/>
                <w:spacing w:val="0"/>
                <w:kern w:val="0"/>
                <w:sz w:val="21"/>
                <w:szCs w:val="21"/>
                <w:lang w:val="en-US" w:eastAsia="zh-CN" w:bidi="ar"/>
              </w:rPr>
              <w:t>分/次</w:t>
            </w:r>
            <w:r>
              <w:rPr>
                <w:rFonts w:hint="eastAsia" w:ascii="宋体" w:hAnsi="宋体" w:cs="宋体"/>
                <w:b w:val="0"/>
                <w:bCs w:val="0"/>
                <w:i w:val="0"/>
                <w:iCs w:val="0"/>
                <w:caps w:val="0"/>
                <w:color w:val="auto"/>
                <w:spacing w:val="0"/>
                <w:kern w:val="0"/>
                <w:sz w:val="21"/>
                <w:szCs w:val="21"/>
                <w:lang w:val="en-US" w:eastAsia="zh-CN" w:bidi="ar"/>
              </w:rPr>
              <w:t>（每次抽取3个科室）调查内容详见附件8）</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w:t>
            </w:r>
            <w:r>
              <w:rPr>
                <w:rFonts w:hint="eastAsia" w:ascii="宋体" w:hAnsi="宋体" w:cs="宋体"/>
                <w:b w:val="0"/>
                <w:bCs w:val="0"/>
                <w:i w:val="0"/>
                <w:iCs w:val="0"/>
                <w:caps w:val="0"/>
                <w:color w:val="auto"/>
                <w:spacing w:val="0"/>
                <w:kern w:val="0"/>
                <w:sz w:val="21"/>
                <w:szCs w:val="21"/>
                <w:lang w:val="en-US" w:eastAsia="zh-CN" w:bidi="ar"/>
              </w:rPr>
              <w:t>6</w:t>
            </w:r>
            <w:r>
              <w:rPr>
                <w:rFonts w:hint="eastAsia" w:ascii="宋体" w:hAnsi="宋体" w:eastAsia="宋体" w:cs="宋体"/>
                <w:b w:val="0"/>
                <w:bCs w:val="0"/>
                <w:i w:val="0"/>
                <w:iCs w:val="0"/>
                <w:caps w:val="0"/>
                <w:color w:val="auto"/>
                <w:spacing w:val="0"/>
                <w:kern w:val="0"/>
                <w:sz w:val="21"/>
                <w:szCs w:val="21"/>
                <w:lang w:val="en-US" w:eastAsia="zh-CN" w:bidi="ar"/>
              </w:rPr>
              <w:t>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center"/>
          </w:tcPr>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4. 沟通服务态度</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服务人员专业度评分，如收到服务态度恶劣等投诉，每次扣2分/次</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restart"/>
            <w:shd w:val="clear" w:color="auto" w:fill="auto"/>
            <w:vAlign w:val="center"/>
          </w:tcPr>
          <w:p>
            <w:pPr>
              <w:pStyle w:val="3"/>
              <w:keepNext w:val="0"/>
              <w:keepLines w:val="0"/>
              <w:pageBreakBefore w:val="0"/>
              <w:widowControl/>
              <w:suppressLineNumbers w:val="0"/>
              <w:kinsoku/>
              <w:wordWrap/>
              <w:overflowPunct/>
              <w:topLinePunct w:val="0"/>
              <w:autoSpaceDE/>
              <w:autoSpaceDN/>
              <w:bidi w:val="0"/>
              <w:spacing w:beforeAutospacing="0" w:afterAutospacing="0" w:line="240" w:lineRule="exact"/>
              <w:ind w:left="0" w:firstLine="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color w:val="auto"/>
                <w:kern w:val="2"/>
                <w:sz w:val="21"/>
                <w:szCs w:val="21"/>
                <w:vertAlign w:val="baseline"/>
                <w:lang w:val="en-US" w:eastAsia="zh-CN" w:bidi="ar-SA"/>
              </w:rPr>
              <w:t>五、日常运营评价</w:t>
            </w:r>
            <w:r>
              <w:rPr>
                <w:rStyle w:val="12"/>
                <w:rFonts w:hint="eastAsia" w:ascii="宋体" w:hAnsi="宋体" w:eastAsia="宋体" w:cs="宋体"/>
                <w:b w:val="0"/>
                <w:bCs w:val="0"/>
                <w:i w:val="0"/>
                <w:iCs w:val="0"/>
                <w:caps w:val="0"/>
                <w:color w:val="auto"/>
                <w:spacing w:val="0"/>
                <w:sz w:val="21"/>
                <w:szCs w:val="21"/>
              </w:rPr>
              <w:t>（满分25分）</w:t>
            </w:r>
          </w:p>
          <w:p>
            <w:pPr>
              <w:keepNext w:val="0"/>
              <w:keepLines w:val="0"/>
              <w:pageBreakBefore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安全生产</w:t>
            </w:r>
          </w:p>
        </w:tc>
        <w:tc>
          <w:tcPr>
            <w:tcW w:w="2271" w:type="pct"/>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工作安全措施落实到位，有安全工作监督机制，</w:t>
            </w:r>
            <w:r>
              <w:rPr>
                <w:rFonts w:hint="eastAsia" w:ascii="宋体" w:hAnsi="宋体" w:eastAsia="宋体" w:cs="宋体"/>
                <w:b w:val="0"/>
                <w:bCs w:val="0"/>
                <w:color w:val="auto"/>
                <w:sz w:val="21"/>
                <w:szCs w:val="21"/>
                <w:lang w:val="en-US" w:eastAsia="zh-CN"/>
              </w:rPr>
              <w:t>如发现操作不符合安全要求，存在安全隐患，扣2分/次</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/8分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人员配备</w:t>
            </w:r>
          </w:p>
        </w:tc>
        <w:tc>
          <w:tcPr>
            <w:tcW w:w="2271" w:type="pct"/>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能按合同要求配备驻场人员</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每缺1人，扣1分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人员纪律</w:t>
            </w:r>
          </w:p>
        </w:tc>
        <w:tc>
          <w:tcPr>
            <w:tcW w:w="2271" w:type="pct"/>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exact"/>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维保人员纪律良好，</w:t>
            </w:r>
            <w:r>
              <w:rPr>
                <w:rFonts w:hint="eastAsia" w:ascii="宋体" w:hAnsi="宋体" w:eastAsia="宋体" w:cs="宋体"/>
                <w:b w:val="0"/>
                <w:bCs w:val="0"/>
                <w:color w:val="auto"/>
                <w:sz w:val="21"/>
                <w:szCs w:val="21"/>
                <w:lang w:val="en-US" w:eastAsia="zh-CN"/>
              </w:rPr>
              <w:t>遵守医院</w:t>
            </w:r>
            <w:r>
              <w:rPr>
                <w:rFonts w:hint="eastAsia" w:ascii="宋体" w:hAnsi="宋体" w:eastAsia="宋体" w:cs="宋体"/>
                <w:b w:val="0"/>
                <w:bCs w:val="0"/>
                <w:color w:val="auto"/>
                <w:sz w:val="21"/>
                <w:szCs w:val="21"/>
              </w:rPr>
              <w:t>相关管理规定</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如有违反纪律情况，扣1分/次</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/4分</w:t>
            </w:r>
          </w:p>
        </w:tc>
        <w:tc>
          <w:tcPr>
            <w:tcW w:w="658" w:type="pct"/>
            <w:shd w:val="clear" w:color="auto" w:fill="auto"/>
            <w:vAlign w:val="top"/>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7" w:type="pct"/>
            <w:vMerge w:val="continue"/>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c>
          <w:tcPr>
            <w:tcW w:w="620"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维护保养完成率</w:t>
            </w:r>
          </w:p>
        </w:tc>
        <w:tc>
          <w:tcPr>
            <w:tcW w:w="227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left"/>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月度保养计划100%完成，每缺1项扣2分</w:t>
            </w:r>
            <w:r>
              <w:rPr>
                <w:rFonts w:hint="eastAsia" w:ascii="宋体" w:hAnsi="宋体" w:eastAsia="宋体" w:cs="宋体"/>
                <w:b w:val="0"/>
                <w:bCs w:val="0"/>
                <w:i w:val="0"/>
                <w:iCs w:val="0"/>
                <w:caps w:val="0"/>
                <w:color w:val="auto"/>
                <w:spacing w:val="0"/>
                <w:kern w:val="0"/>
                <w:sz w:val="21"/>
                <w:szCs w:val="21"/>
                <w:lang w:val="en-US" w:eastAsia="zh-CN" w:bidi="ar"/>
              </w:rPr>
              <w:br w:type="textWrapping"/>
            </w:r>
            <w:r>
              <w:rPr>
                <w:rFonts w:hint="eastAsia" w:ascii="宋体" w:hAnsi="宋体" w:eastAsia="宋体" w:cs="宋体"/>
                <w:b w:val="0"/>
                <w:bCs w:val="0"/>
                <w:i w:val="0"/>
                <w:iCs w:val="0"/>
                <w:caps w:val="0"/>
                <w:color w:val="auto"/>
                <w:spacing w:val="0"/>
                <w:kern w:val="0"/>
                <w:sz w:val="21"/>
                <w:szCs w:val="21"/>
                <w:lang w:val="en-US" w:eastAsia="zh-CN" w:bidi="ar"/>
              </w:rPr>
              <w:t>检修记录完整，有缺漏扣0.5分</w:t>
            </w:r>
          </w:p>
        </w:tc>
        <w:tc>
          <w:tcPr>
            <w:tcW w:w="543"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0"/>
                <w:sz w:val="21"/>
                <w:szCs w:val="21"/>
                <w:lang w:val="en-US" w:eastAsia="zh-CN" w:bidi="ar"/>
              </w:rPr>
              <w:t>/9分</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41" w:type="pct"/>
            <w:gridSpan w:val="4"/>
          </w:tcPr>
          <w:p>
            <w:pPr>
              <w:keepNext w:val="0"/>
              <w:keepLines w:val="0"/>
              <w:pageBreakBefore w:val="0"/>
              <w:widowControl/>
              <w:suppressLineNumbers w:val="0"/>
              <w:kinsoku/>
              <w:wordWrap/>
              <w:overflowPunct/>
              <w:topLinePunct w:val="0"/>
              <w:autoSpaceDE/>
              <w:autoSpaceDN/>
              <w:bidi w:val="0"/>
              <w:spacing w:beforeAutospacing="0" w:afterAutospacing="0" w:line="240" w:lineRule="exact"/>
              <w:jc w:val="center"/>
              <w:textAlignment w:val="auto"/>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合计</w:t>
            </w:r>
          </w:p>
        </w:tc>
        <w:tc>
          <w:tcPr>
            <w:tcW w:w="658" w:type="pct"/>
          </w:tcPr>
          <w:p>
            <w:pPr>
              <w:keepNext w:val="0"/>
              <w:keepLines w:val="0"/>
              <w:pageBreakBefore w:val="0"/>
              <w:kinsoku/>
              <w:wordWrap/>
              <w:overflowPunct/>
              <w:topLinePunct w:val="0"/>
              <w:autoSpaceDE/>
              <w:autoSpaceDN/>
              <w:bidi w:val="0"/>
              <w:spacing w:beforeAutospacing="0" w:afterAutospacing="0" w:line="240" w:lineRule="exact"/>
              <w:textAlignment w:val="auto"/>
              <w:rPr>
                <w:rFonts w:hint="eastAsia" w:ascii="宋体" w:hAnsi="宋体" w:eastAsia="宋体" w:cs="宋体"/>
                <w:b w:val="0"/>
                <w:bCs w:val="0"/>
                <w:color w:val="auto"/>
                <w:kern w:val="2"/>
                <w:sz w:val="21"/>
                <w:szCs w:val="21"/>
                <w:vertAlign w:val="baseline"/>
                <w:lang w:val="en-US" w:eastAsia="zh-CN" w:bidi="ar-SA"/>
              </w:rPr>
            </w:pPr>
          </w:p>
        </w:tc>
      </w:tr>
    </w:tbl>
    <w:p>
      <w:pPr>
        <w:spacing w:line="480" w:lineRule="auto"/>
        <w:rPr>
          <w:rFonts w:hint="eastAsia"/>
          <w:color w:val="auto"/>
          <w:sz w:val="24"/>
          <w:szCs w:val="32"/>
        </w:rPr>
      </w:pPr>
      <w:r>
        <w:rPr>
          <w:rFonts w:hint="eastAsia"/>
          <w:color w:val="auto"/>
          <w:sz w:val="24"/>
          <w:szCs w:val="32"/>
        </w:rPr>
        <w:t>评分人签名：</w:t>
      </w:r>
      <w:r>
        <w:rPr>
          <w:color w:val="auto"/>
          <w:sz w:val="24"/>
          <w:szCs w:val="32"/>
        </w:rPr>
        <w:t xml:space="preserve">                                        </w:t>
      </w:r>
      <w:r>
        <w:rPr>
          <w:rFonts w:hint="eastAsia"/>
          <w:color w:val="auto"/>
          <w:sz w:val="24"/>
          <w:szCs w:val="32"/>
        </w:rPr>
        <w:t>科室考核人签名：</w:t>
      </w:r>
    </w:p>
    <w:p>
      <w:pPr>
        <w:spacing w:line="240" w:lineRule="auto"/>
        <w:jc w:val="left"/>
        <w:rPr>
          <w:rFonts w:hint="eastAsia"/>
          <w:color w:val="auto"/>
          <w:sz w:val="24"/>
          <w:szCs w:val="32"/>
          <w:lang w:val="en-US" w:eastAsia="zh-CN"/>
        </w:rPr>
      </w:pPr>
    </w:p>
    <w:p>
      <w:pPr>
        <w:spacing w:line="240" w:lineRule="auto"/>
        <w:jc w:val="left"/>
        <w:rPr>
          <w:rFonts w:hint="eastAsia"/>
          <w:color w:val="auto"/>
          <w:sz w:val="24"/>
          <w:szCs w:val="32"/>
          <w:lang w:val="en-US" w:eastAsia="zh-CN"/>
        </w:rPr>
      </w:pPr>
    </w:p>
    <w:p>
      <w:pPr>
        <w:spacing w:line="240" w:lineRule="auto"/>
        <w:jc w:val="left"/>
        <w:rPr>
          <w:rFonts w:hint="default"/>
          <w:color w:val="auto"/>
          <w:sz w:val="24"/>
          <w:szCs w:val="32"/>
          <w:lang w:val="en-US" w:eastAsia="zh-CN"/>
        </w:rPr>
      </w:pPr>
      <w:r>
        <w:rPr>
          <w:rFonts w:hint="eastAsia"/>
          <w:color w:val="auto"/>
          <w:sz w:val="24"/>
          <w:szCs w:val="32"/>
          <w:lang w:val="en-US" w:eastAsia="zh-CN"/>
        </w:rPr>
        <w:t>附件4</w:t>
      </w:r>
    </w:p>
    <w:tbl>
      <w:tblPr>
        <w:tblStyle w:val="9"/>
        <w:tblpPr w:leftFromText="180" w:rightFromText="180" w:vertAnchor="text" w:horzAnchor="page" w:tblpX="1915" w:tblpY="651"/>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维修保养计划一览表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 空调主机制冷系统保养内容如下：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检查压缩机冷冻油的油压及油量（</w:t>
            </w:r>
            <w:r>
              <w:rPr>
                <w:rStyle w:val="17"/>
                <w:rFonts w:hint="eastAsia" w:ascii="宋体" w:hAnsi="宋体" w:eastAsia="宋体" w:cs="宋体"/>
                <w:color w:val="auto"/>
                <w:sz w:val="21"/>
                <w:szCs w:val="21"/>
                <w:lang w:val="en-US" w:eastAsia="zh-CN" w:bidi="ar"/>
              </w:rPr>
              <w:t>每周一次</w:t>
            </w:r>
            <w:r>
              <w:rPr>
                <w:rStyle w:val="18"/>
                <w:rFonts w:hint="eastAsia" w:ascii="宋体" w:hAnsi="宋体" w:eastAsia="宋体" w:cs="宋体"/>
                <w:color w:val="auto"/>
                <w:sz w:val="21"/>
                <w:szCs w:val="21"/>
                <w:lang w:val="en-US" w:eastAsia="zh-CN" w:bidi="ar"/>
              </w:rPr>
              <w:t>），必要时进行冷冻油更换（费用由中标人负责）；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检查探测制冷剂是否泄漏，发现漏点及时处理（每周一次）；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检查有无不正常的声响、震动及高温（每日一次）；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检查冷凝器及冷却器的温度、压力（每日一次）；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检查各种阀门是否正常（每月一次）；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检查冷水机出入水的温度及压力（每日一次）；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检查主电路上接线端子并压实（每月一次）；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检查电气控制部分（每月一次）；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检查机组润滑系统（每月一次）；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检查各仪表、控制器的工作状态（每日一次）；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保持设备处于清洁状态（每月一次）；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检查及制冷设备安全保护装置整定值（每月一次）；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 检查压缩机电机绝缘情况（每季度一次）；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 提供以上内容检查报告表（每半年一次）；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 空调末端（风机盘管）维护保养内容：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检查风机电机轴承运行情况，添加润滑油；（每半年一次）；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检查风机电机的绝缘情况；检查风机电源及各接线端（每半年一次）；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检查风机表面，做好防腐处理；检查吊架情况，使风机良好工作（每半年一次）；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用专业清洁剂清洗风机滤网、凝水盘；检查盘管的换热效果，对换热效果较差的机组散热翅片进行清洗（注：空调末端过滤网一个季度清洗一次）；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检查风机换热情况，检查阀门、管道的堵塞情况，必要时进行换热管道的疏通清洗工作（每季度一次）；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检查风机保温情况，避免冷凝漏水（每季度一次）；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检查温控器、电磁阀的运行情况（每月一次）；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检查、调整风机的运行是否产生不正常的震动及噪音（每月二次）；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 新风机组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检查换热盘管的状况（每月二次）；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检查不正常的噪音和震动，必要的时校正相关运动部件（每月二次）；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测量机组运行时出口空气流量及空气各种参数（如：温度、湿度等）是否达到设计要求（每季度一次）；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清洗机组回风口和新风入口的低效空气过滤网（每季度一次）；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检查冷冻水进、出水及送、回风温差（每月二次）；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检查风机的风量皮带及其拉紧度，必要时重新安装调整（每月一次）；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给电机和风扇轴的轴承添加润滑油或润滑脂（每季度一次）；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观察和启动冷冻水流量控制阀和开关阀情况（每季度一次）；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检查冷凝水排水是否通畅，必要时清洁接水盘上的积物（每月一次）；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检查机组传感装置，如回风温度探头的功能是否正常（每季度一次）；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检查机组冷冻水管道上的电动控制阀、风管上的风阀等的转动机的动作是否灵活（每月一次）；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检查机组电线电缆及控制线路的连接点和接线端子是否紧固（每季一次）；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 中央空调冷却塔、冷却冷冻水系统维护保养内容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清洗水塔过滤层及水箱（每月一次）；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检查调节水箱水位（每周一次）；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检查喷嘴和布水器是否良好通畅，必要时更换或维修（每周一次）；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检查调节皮带的松紧度、同心度，紧固所有固定螺丝（每周一次）；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检查运行噪音是否正常及振动异常情况，定期润滑轴承（每季度一次）；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检查马达运行电流和电压确认在许可范围内（每季度一次）；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检查和清洗水泵管路的过滤器，清洁设备（每季度一次）；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检查水泵的密封件，有必要时更换（每周一次）；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检查压力表指示调节是否适当的压差（每周一次）；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检查马达—水泵的连轴装置及同心度（每月一次）；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检查确认控制电气装置性能及状况是否良好（每月二次）；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 多联机、分体式空调维护保养内容：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检查冷媒压力是否正常（每季度一次）；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检查风机变送系统是否正常（每月一次）；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检查压缩机运行声音是否正常（每周一次）；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检测压缩机运行温度是否在正常值范围内（每季度一次）；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检查清扫主机工作环境内的障碍物（每月一次）；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定期保养清洗空调机室外机组(主机) （每季度一次）；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定期清洗空调内机过滤网（每季度一次）；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检查空调机电流是否正常（每季度一次）；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检查室外机散热及风扇是否正常（每月二次）；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检查排水是否畅通（每月一次）；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检查主机控制系统电脑板、变频板工作情况（每季度一次）；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检查空调制冷系统的热交换否正常（每季度一次）；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 中央空调电气系统维护保养内容：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检查线路接头是否松动、脱落接触不良（每月一次）；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检查断路器、接触器、继电器、是否断路接触不良（每月一次）；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检查电子元件是否散热良好（每月一次）；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检查压力传感器、流量传感器、温度传感器、防冻保护器等（每月一次）；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检查压缩机三相是否平衡，是否有过流及接触不良烧黑（每月一次）；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保养电子元件、传感器电箱内外的清洁（每季度一次）；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 中央空调冷却塔、冷却冷冻水系统水处理：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冷却系统水处理杀菌剂计量投放（每月一次）；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冷却系统水处理灭藻剂计量投放（每月一次）；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冷冻、冷却系统水处理预膜剂计量投放（每月一次）；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冷冻、冷却系统水处理缓腐剂计量投放（每月一次）；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注：乙方须向甲方工程师提供药剂量计算书，每次添加药剂需甲方工程师见证和确认。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 中央空调系统管道维护：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保证冷冻水管及风管保温完好无损，管壁无冷凝水；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保证水管、风管无破损漏水及漏风情况；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定期对管道进行除锈防锈工作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w:t>
            </w:r>
            <w:r>
              <w:rPr>
                <w:rFonts w:hint="eastAsia" w:ascii="宋体" w:hAnsi="宋体" w:eastAsia="宋体" w:cs="宋体"/>
                <w:b/>
                <w:bCs/>
                <w:i w:val="0"/>
                <w:iCs w:val="0"/>
                <w:color w:val="auto"/>
                <w:kern w:val="0"/>
                <w:sz w:val="21"/>
                <w:szCs w:val="21"/>
                <w:u w:val="none"/>
                <w:lang w:val="en-US" w:eastAsia="zh-CN" w:bidi="ar"/>
              </w:rPr>
              <w:t>热交换间的巡查内容包括以下几个方面‌：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1.‌安全装置的检查与校验‌：压力容器的安全装置（如安全阀、压力表、卸压孔及防爆膜）应可靠、灵敏、准确，检查是否再有效期内并定期进行检查与校验，出具合格报告‌。（一天三次</w:t>
            </w:r>
            <w:r>
              <w:rPr>
                <w:rFonts w:hint="eastAsia" w:ascii="宋体" w:hAnsi="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‌2.设备运行状态‌：检查各设备是否正常运行，包括循环泵、换热器、水泵、变频器。（一天三次）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‌3.温度、压力、流量等参数‌：检测温度、压力、流量等参数是否在正常范围内‌。（一天三次）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4.设备外观和周围环境‌：检查设备外观是否有损坏，周围环境是否整洁，有无滴漏情况‌（一天三次）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5.设备设施的维护保养情况‌：确保设备设施得到及时的维护和保养‌。（一月一次）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bl>
    <w:p>
      <w:pPr>
        <w:rPr>
          <w:rFonts w:hint="eastAsia"/>
          <w:color w:val="auto"/>
          <w:sz w:val="28"/>
          <w:szCs w:val="36"/>
          <w:lang w:val="en-US" w:eastAsia="zh-CN"/>
        </w:rPr>
      </w:pPr>
      <w:r>
        <w:rPr>
          <w:rFonts w:hint="eastAsia"/>
          <w:color w:val="auto"/>
          <w:sz w:val="28"/>
          <w:szCs w:val="36"/>
          <w:lang w:val="en-US" w:eastAsia="zh-CN"/>
        </w:rPr>
        <w:br w:type="page"/>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附件5每日压力管道巡查要求</w:t>
      </w:r>
    </w:p>
    <w:tbl>
      <w:tblPr>
        <w:tblStyle w:val="9"/>
        <w:tblW w:w="5248" w:type="pct"/>
        <w:tblInd w:w="-4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064"/>
        <w:gridCol w:w="2521"/>
        <w:gridCol w:w="2585"/>
        <w:gridCol w:w="1098"/>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东莞市人民医院压力管道每日安全检查记录   (2024年12月)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风险类别</w:t>
            </w: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风险指标</w:t>
            </w:r>
          </w:p>
        </w:tc>
        <w:tc>
          <w:tcPr>
            <w:tcW w:w="1445"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风险管控措施</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管控形式</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21"/>
                <w:szCs w:val="21"/>
                <w:u w:val="none"/>
              </w:rPr>
            </w:pPr>
          </w:p>
        </w:tc>
        <w:tc>
          <w:tcPr>
            <w:tcW w:w="1445"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21"/>
                <w:szCs w:val="21"/>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w:t>
            </w: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未按规定配置安全管理人员</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1.建立特种设备安全管理人员管理制度；</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2.定期检查人员证件</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w:t>
            </w: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管道组成件、焊接接头有无裂纹、过热、变形、损伤等缺陷</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1．对管道严格验收要求；</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2．必要时采取监控、隔离、维修等安全措施，并做好预案，及时消除隐患</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压力管道膨胀受阻，膨胀补偿装置存在缺陷</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查明并消除受阻原因，确保自由膨胀</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存在阀门表面腐蚀、阀体有裂纹、严重缩孔、连接螺栓松动等情况</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查明原因，消除隐患</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存在法兰偏口以及异常翘曲、变形、泄漏，紧固件不齐全、松动、腐蚀等情况</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查明原因，消除隐患</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压力管道与相邻构件异常振动、响声或者相互摩擦</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1.查明异常发生原因，及时消除隐患；</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2.制定运行、检修规程，按规程处置；避免疲劳运行；</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3.必要时，采取监控、隔离、维修等安全措施，并做好预案</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保温隔热层、防腐层破损，绝热层潮湿跑冷、结霜结露</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1．检查破损部位压力管道是否存在损伤；</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2．及时对破损部位进行恢复；</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3。查明异常发生原因，及时消除隐患</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支吊架变形、脱落、腐蚀、损坏、失载、基础沉降等情况</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加强日常检查监控，必要时及时进行修复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运行期间超压、超温等</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1.制定运行操作规程，并严格执行；</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2.必要时进行检验、评估</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漆色、标志等不符合要求</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按规定完善漆色、标志等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安全附件和安全保护装置</w:t>
            </w: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安全阀的铅封、校验标签缺失，未在验有效期内；安全阀根部阀未常开。</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1.重新校验安全阀；</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2.对安全阀铅封、校验标签采取保护措施；</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3.安全阀根部阀保持常开并锁定</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压力表选型错误、未在检定有效期内，刻度盘上无指示工作压力的红线，压力表损坏</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1.根据工况选取符合要求的压力表；</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2.制定压力表定期检定计划并实施；</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3.刻度盘上标出工作压力的红线；</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4.及时更换损坏的压力表</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投诉举报</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发现不合格项</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记录，整改，消除安全隐患</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日管控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舆情信息</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发现不合格项</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记录，整改</w:t>
            </w: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安全员签字：</w:t>
            </w:r>
          </w:p>
        </w:tc>
        <w:tc>
          <w:tcPr>
            <w:tcW w:w="40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default"/>
          <w:color w:val="auto"/>
          <w:sz w:val="24"/>
          <w:szCs w:val="24"/>
          <w:lang w:val="en-US" w:eastAsia="zh-CN"/>
        </w:rPr>
      </w:pPr>
      <w:r>
        <w:rPr>
          <w:rFonts w:hint="default"/>
          <w:color w:val="auto"/>
          <w:sz w:val="24"/>
          <w:szCs w:val="24"/>
          <w:lang w:val="en-US" w:eastAsia="zh-CN"/>
        </w:rPr>
        <w:br w:type="page"/>
      </w:r>
    </w:p>
    <w:p>
      <w:pPr>
        <w:jc w:val="both"/>
        <w:rPr>
          <w:rFonts w:hint="default"/>
          <w:color w:val="auto"/>
          <w:sz w:val="24"/>
          <w:szCs w:val="24"/>
          <w:lang w:val="en-US" w:eastAsia="zh-CN"/>
        </w:rPr>
      </w:pPr>
    </w:p>
    <w:p>
      <w:pPr>
        <w:rPr>
          <w:rFonts w:hint="default"/>
          <w:color w:val="auto"/>
          <w:sz w:val="24"/>
          <w:szCs w:val="24"/>
          <w:lang w:val="en-US" w:eastAsia="zh-CN"/>
        </w:rPr>
      </w:pPr>
      <w:r>
        <w:rPr>
          <w:rFonts w:hint="eastAsia"/>
          <w:color w:val="auto"/>
          <w:sz w:val="24"/>
          <w:szCs w:val="24"/>
          <w:lang w:val="en-US" w:eastAsia="zh-CN"/>
        </w:rPr>
        <w:t>附件6  空调系统2022年至2024年更换配件清单，2024年热水系统维修清单</w:t>
      </w:r>
    </w:p>
    <w:p>
      <w:pPr>
        <w:rPr>
          <w:rFonts w:hint="eastAsia"/>
          <w:color w:val="auto"/>
          <w:sz w:val="24"/>
          <w:szCs w:val="24"/>
          <w:lang w:val="en-US" w:eastAsia="zh-CN"/>
        </w:rPr>
      </w:pPr>
      <w:r>
        <w:rPr>
          <w:rFonts w:hint="eastAsia"/>
          <w:color w:val="auto"/>
          <w:sz w:val="24"/>
          <w:szCs w:val="24"/>
          <w:lang w:val="en-US" w:eastAsia="zh-CN"/>
        </w:rPr>
        <w:br w:type="page"/>
      </w:r>
    </w:p>
    <w:p>
      <w:pPr>
        <w:rPr>
          <w:rFonts w:hint="eastAsia" w:ascii="宋体" w:hAnsi="宋体"/>
          <w:color w:val="auto"/>
          <w:sz w:val="24"/>
          <w:lang w:val="en-US" w:eastAsia="zh-CN"/>
        </w:rPr>
      </w:pPr>
      <w:r>
        <w:rPr>
          <w:rFonts w:hint="eastAsia" w:ascii="宋体" w:hAnsi="宋体"/>
          <w:color w:val="auto"/>
          <w:sz w:val="24"/>
          <w:lang w:val="en-US" w:eastAsia="zh-CN"/>
        </w:rPr>
        <w:t>附件7 设备评估清单（已出评估约1024万）</w:t>
      </w:r>
    </w:p>
    <w:p>
      <w:pPr>
        <w:rPr>
          <w:rFonts w:hint="eastAsia" w:ascii="宋体" w:hAnsi="宋体"/>
          <w:color w:val="auto"/>
          <w:sz w:val="24"/>
          <w:lang w:val="en-US" w:eastAsia="zh-CN"/>
        </w:rPr>
      </w:pPr>
      <w:r>
        <w:rPr>
          <w:rFonts w:hint="eastAsia" w:ascii="宋体" w:hAnsi="宋体"/>
          <w:color w:val="auto"/>
          <w:sz w:val="24"/>
          <w:lang w:val="en-US" w:eastAsia="zh-CN"/>
        </w:rPr>
        <w:t>附件8 能源托管现场调查卷</w:t>
      </w:r>
    </w:p>
    <w:p>
      <w:pPr>
        <w:spacing w:line="360" w:lineRule="auto"/>
        <w:ind w:firstLine="420" w:firstLineChars="200"/>
        <w:rPr>
          <w:rFonts w:hint="default"/>
        </w:rPr>
      </w:pPr>
      <w:r>
        <w:rPr>
          <w:rFonts w:hint="default"/>
        </w:rPr>
        <w:t>为了更好地了解临床科室对医院空调系统和热水系统的使用体验，我们设计了此问卷。您的反馈将帮助我们改进服务质量，提升医疗环境。问卷采用匿名形式，所有数据仅用于统计分析。感谢您的支持与配合！</w:t>
      </w:r>
    </w:p>
    <w:p>
      <w:pPr>
        <w:spacing w:line="360" w:lineRule="auto"/>
        <w:rPr>
          <w:rFonts w:hint="default"/>
        </w:rPr>
      </w:pPr>
      <w:r>
        <w:rPr>
          <w:rFonts w:hint="default"/>
        </w:rPr>
        <w:t>科室名称： __________填写日期： __________</w:t>
      </w:r>
    </w:p>
    <w:p>
      <w:pPr>
        <w:rPr>
          <w:rFonts w:hint="default"/>
          <w:b/>
          <w:bCs/>
        </w:rPr>
      </w:pPr>
      <w:r>
        <w:rPr>
          <w:rFonts w:hint="default"/>
          <w:b/>
          <w:bCs/>
        </w:rPr>
        <w:t>一、空调系统满意度调查</w:t>
      </w:r>
    </w:p>
    <w:p>
      <w:r>
        <w:rPr>
          <w:rFonts w:hint="eastAsia"/>
          <w:lang w:val="en-US" w:eastAsia="zh-CN"/>
        </w:rPr>
        <w:t>1.</w:t>
      </w:r>
      <w:r>
        <w:rPr>
          <w:rFonts w:hint="default"/>
        </w:rPr>
        <w:t>您对空调系统的整体满意度如何？</w:t>
      </w:r>
    </w:p>
    <w:p>
      <w:pPr>
        <w:rPr>
          <w:rFonts w:hint="default" w:eastAsiaTheme="minorEastAsia"/>
          <w:lang w:val="en-US" w:eastAsia="zh-CN"/>
        </w:rPr>
      </w:pPr>
      <w:r>
        <w:rPr>
          <w:rFonts w:hint="default"/>
        </w:rPr>
        <w:sym w:font="Wingdings" w:char="00A8"/>
      </w:r>
      <w:r>
        <w:rPr>
          <w:rFonts w:hint="default"/>
        </w:rPr>
        <w:t>非常满意</w:t>
      </w:r>
      <w:r>
        <w:rPr>
          <w:rFonts w:hint="eastAsia"/>
          <w:lang w:eastAsia="zh-CN"/>
        </w:rPr>
        <w:t>（</w:t>
      </w:r>
      <w:r>
        <w:rPr>
          <w:rFonts w:hint="eastAsia"/>
          <w:lang w:val="en-US" w:eastAsia="zh-CN"/>
        </w:rPr>
        <w:t xml:space="preserve">10分）     </w:t>
      </w:r>
      <w:r>
        <w:rPr>
          <w:rFonts w:hint="default"/>
        </w:rPr>
        <w:sym w:font="Wingdings" w:char="00A8"/>
      </w:r>
      <w:r>
        <w:rPr>
          <w:rFonts w:hint="default"/>
        </w:rPr>
        <w:t>满意</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不满意</w:t>
      </w:r>
      <w:r>
        <w:rPr>
          <w:rFonts w:hint="eastAsia"/>
          <w:lang w:eastAsia="zh-CN"/>
        </w:rPr>
        <w:t>（</w:t>
      </w:r>
      <w:r>
        <w:rPr>
          <w:rFonts w:hint="eastAsia"/>
          <w:lang w:val="en-US" w:eastAsia="zh-CN"/>
        </w:rPr>
        <w:t xml:space="preserve">0分）  </w:t>
      </w:r>
    </w:p>
    <w:p/>
    <w:p>
      <w:r>
        <w:rPr>
          <w:rFonts w:hint="eastAsia"/>
          <w:lang w:val="en-US" w:eastAsia="zh-CN"/>
        </w:rPr>
        <w:t>2.</w:t>
      </w:r>
      <w:r>
        <w:rPr>
          <w:rFonts w:hint="default"/>
        </w:rPr>
        <w:t>空调系统的温度调节是否满足科室需求？</w:t>
      </w:r>
    </w:p>
    <w:p>
      <w:pPr>
        <w:rPr>
          <w:rFonts w:hint="default" w:eastAsiaTheme="minorEastAsia"/>
          <w:lang w:val="en-US" w:eastAsia="zh-CN"/>
        </w:rPr>
      </w:pPr>
      <w:r>
        <w:rPr>
          <w:rFonts w:hint="default"/>
        </w:rPr>
        <w:sym w:font="Wingdings" w:char="00A8"/>
      </w:r>
      <w:r>
        <w:rPr>
          <w:rFonts w:hint="default"/>
        </w:rPr>
        <w:t>非常满意</w:t>
      </w:r>
      <w:r>
        <w:rPr>
          <w:rFonts w:hint="eastAsia"/>
          <w:lang w:eastAsia="zh-CN"/>
        </w:rPr>
        <w:t>（</w:t>
      </w:r>
      <w:r>
        <w:rPr>
          <w:rFonts w:hint="eastAsia"/>
          <w:lang w:val="en-US" w:eastAsia="zh-CN"/>
        </w:rPr>
        <w:t xml:space="preserve">10分）     </w:t>
      </w:r>
      <w:r>
        <w:rPr>
          <w:rFonts w:hint="default"/>
        </w:rPr>
        <w:sym w:font="Wingdings" w:char="00A8"/>
      </w:r>
      <w:r>
        <w:rPr>
          <w:rFonts w:hint="default"/>
        </w:rPr>
        <w:t>满意</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不满意</w:t>
      </w:r>
      <w:r>
        <w:rPr>
          <w:rFonts w:hint="eastAsia"/>
          <w:lang w:eastAsia="zh-CN"/>
        </w:rPr>
        <w:t>（</w:t>
      </w:r>
      <w:r>
        <w:rPr>
          <w:rFonts w:hint="eastAsia"/>
          <w:lang w:val="en-US" w:eastAsia="zh-CN"/>
        </w:rPr>
        <w:t xml:space="preserve">0分）  </w:t>
      </w:r>
    </w:p>
    <w:p/>
    <w:p>
      <w:r>
        <w:rPr>
          <w:rFonts w:hint="eastAsia"/>
          <w:lang w:val="en-US" w:eastAsia="zh-CN"/>
        </w:rPr>
        <w:t>3.</w:t>
      </w:r>
      <w:r>
        <w:rPr>
          <w:rFonts w:hint="default"/>
        </w:rPr>
        <w:t>空调系统的噪音水平是否在可接受范围内？</w:t>
      </w:r>
    </w:p>
    <w:p>
      <w:pPr>
        <w:rPr>
          <w:rFonts w:hint="default" w:eastAsiaTheme="minorEastAsia"/>
          <w:lang w:val="en-US" w:eastAsia="zh-CN"/>
        </w:rPr>
      </w:pPr>
      <w:r>
        <w:rPr>
          <w:rFonts w:hint="default"/>
        </w:rPr>
        <w:sym w:font="Wingdings" w:char="00A8"/>
      </w:r>
      <w:r>
        <w:rPr>
          <w:rFonts w:hint="default"/>
        </w:rPr>
        <w:t>非常</w:t>
      </w:r>
      <w:r>
        <w:rPr>
          <w:rFonts w:hint="eastAsia"/>
          <w:lang w:val="en-US" w:eastAsia="zh-CN"/>
        </w:rPr>
        <w:t>安静</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较为安静</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eastAsia"/>
          <w:lang w:val="en-US" w:eastAsia="zh-CN"/>
        </w:rPr>
        <w:t>有噪音</w:t>
      </w:r>
      <w:r>
        <w:rPr>
          <w:rFonts w:hint="eastAsia"/>
          <w:lang w:eastAsia="zh-CN"/>
        </w:rPr>
        <w:t>（</w:t>
      </w:r>
      <w:r>
        <w:rPr>
          <w:rFonts w:hint="eastAsia"/>
          <w:lang w:val="en-US" w:eastAsia="zh-CN"/>
        </w:rPr>
        <w:t xml:space="preserve">0分）  </w:t>
      </w:r>
    </w:p>
    <w:p/>
    <w:p>
      <w:r>
        <w:rPr>
          <w:rFonts w:hint="eastAsia"/>
          <w:lang w:val="en-US" w:eastAsia="zh-CN"/>
        </w:rPr>
        <w:t>4.</w:t>
      </w:r>
      <w:r>
        <w:rPr>
          <w:rFonts w:hint="default"/>
        </w:rPr>
        <w:t>空调系统的空气流通情况如何？</w:t>
      </w:r>
    </w:p>
    <w:p>
      <w:r>
        <w:rPr>
          <w:rFonts w:hint="default"/>
        </w:rPr>
        <w:sym w:font="Wingdings" w:char="00A8"/>
      </w:r>
      <w:r>
        <w:rPr>
          <w:rFonts w:hint="default"/>
        </w:rPr>
        <w:t>非常</w:t>
      </w:r>
      <w:r>
        <w:rPr>
          <w:rFonts w:hint="eastAsia"/>
          <w:lang w:val="en-US" w:eastAsia="zh-CN"/>
        </w:rPr>
        <w:t>好</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较好</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eastAsia"/>
          <w:lang w:val="en-US" w:eastAsia="zh-CN"/>
        </w:rPr>
        <w:t>较差</w:t>
      </w:r>
      <w:r>
        <w:rPr>
          <w:rFonts w:hint="eastAsia"/>
          <w:lang w:eastAsia="zh-CN"/>
        </w:rPr>
        <w:t>（</w:t>
      </w:r>
      <w:r>
        <w:rPr>
          <w:rFonts w:hint="eastAsia"/>
          <w:lang w:val="en-US" w:eastAsia="zh-CN"/>
        </w:rPr>
        <w:t xml:space="preserve">0分）  </w:t>
      </w:r>
    </w:p>
    <w:p/>
    <w:p>
      <w:r>
        <w:rPr>
          <w:rFonts w:hint="eastAsia"/>
          <w:lang w:val="en-US" w:eastAsia="zh-CN"/>
        </w:rPr>
        <w:t>5.</w:t>
      </w:r>
      <w:r>
        <w:rPr>
          <w:rFonts w:hint="default"/>
        </w:rPr>
        <w:t>空调系统的维护和保养是否及时？</w:t>
      </w:r>
    </w:p>
    <w:p>
      <w:pPr>
        <w:rPr>
          <w:rFonts w:hint="default" w:eastAsiaTheme="minorEastAsia"/>
          <w:lang w:val="en-US" w:eastAsia="zh-CN"/>
        </w:rPr>
      </w:pPr>
      <w:r>
        <w:rPr>
          <w:rFonts w:hint="default"/>
        </w:rPr>
        <w:sym w:font="Wingdings" w:char="00A8"/>
      </w:r>
      <w:r>
        <w:rPr>
          <w:rFonts w:hint="default"/>
        </w:rPr>
        <w:t>非常</w:t>
      </w:r>
      <w:r>
        <w:rPr>
          <w:rFonts w:hint="eastAsia"/>
          <w:lang w:val="en-US" w:eastAsia="zh-CN"/>
        </w:rPr>
        <w:t>及时</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较为及时</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w:t>
      </w:r>
      <w:r>
        <w:rPr>
          <w:rFonts w:hint="eastAsia"/>
          <w:lang w:val="en-US" w:eastAsia="zh-CN"/>
        </w:rPr>
        <w:t>太及时</w:t>
      </w:r>
      <w:r>
        <w:rPr>
          <w:rFonts w:hint="eastAsia"/>
          <w:lang w:eastAsia="zh-CN"/>
        </w:rPr>
        <w:t>（</w:t>
      </w:r>
      <w:r>
        <w:rPr>
          <w:rFonts w:hint="eastAsia"/>
          <w:lang w:val="en-US" w:eastAsia="zh-CN"/>
        </w:rPr>
        <w:t xml:space="preserve">0分）  </w:t>
      </w:r>
    </w:p>
    <w:p>
      <w:pPr>
        <w:rPr>
          <w:rFonts w:hint="default"/>
          <w:b/>
          <w:bCs/>
        </w:rPr>
      </w:pPr>
      <w:r>
        <w:rPr>
          <w:rFonts w:hint="default"/>
          <w:b/>
          <w:bCs/>
        </w:rPr>
        <w:t>二、热水系统满意度调查</w:t>
      </w:r>
    </w:p>
    <w:p/>
    <w:p>
      <w:r>
        <w:rPr>
          <w:rFonts w:hint="eastAsia"/>
          <w:lang w:val="en-US" w:eastAsia="zh-CN"/>
        </w:rPr>
        <w:t>1.</w:t>
      </w:r>
      <w:r>
        <w:rPr>
          <w:rFonts w:hint="default"/>
        </w:rPr>
        <w:t>您对热水系统的整体满意度如何？</w:t>
      </w:r>
    </w:p>
    <w:p>
      <w:pPr>
        <w:rPr>
          <w:rFonts w:hint="default" w:eastAsiaTheme="minorEastAsia"/>
          <w:lang w:val="en-US" w:eastAsia="zh-CN"/>
        </w:rPr>
      </w:pPr>
      <w:r>
        <w:rPr>
          <w:rFonts w:hint="default"/>
        </w:rPr>
        <w:sym w:font="Wingdings" w:char="00A8"/>
      </w:r>
      <w:r>
        <w:rPr>
          <w:rFonts w:hint="default"/>
        </w:rPr>
        <w:t>非常满意</w:t>
      </w:r>
      <w:r>
        <w:rPr>
          <w:rFonts w:hint="eastAsia"/>
          <w:lang w:eastAsia="zh-CN"/>
        </w:rPr>
        <w:t>（</w:t>
      </w:r>
      <w:r>
        <w:rPr>
          <w:rFonts w:hint="eastAsia"/>
          <w:lang w:val="en-US" w:eastAsia="zh-CN"/>
        </w:rPr>
        <w:t xml:space="preserve">10分）      </w:t>
      </w:r>
      <w:r>
        <w:rPr>
          <w:rFonts w:hint="default"/>
        </w:rPr>
        <w:sym w:font="Wingdings" w:char="00A8"/>
      </w:r>
      <w:r>
        <w:rPr>
          <w:rFonts w:hint="default"/>
        </w:rPr>
        <w:t>满意</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不满意</w:t>
      </w:r>
      <w:r>
        <w:rPr>
          <w:rFonts w:hint="eastAsia"/>
          <w:lang w:eastAsia="zh-CN"/>
        </w:rPr>
        <w:t>（</w:t>
      </w:r>
      <w:r>
        <w:rPr>
          <w:rFonts w:hint="eastAsia"/>
          <w:lang w:val="en-US" w:eastAsia="zh-CN"/>
        </w:rPr>
        <w:t xml:space="preserve">0分）  </w:t>
      </w:r>
    </w:p>
    <w:p/>
    <w:p>
      <w:r>
        <w:rPr>
          <w:rFonts w:hint="eastAsia"/>
          <w:lang w:val="en-US" w:eastAsia="zh-CN"/>
        </w:rPr>
        <w:t>2.</w:t>
      </w:r>
      <w:r>
        <w:rPr>
          <w:rFonts w:hint="default"/>
        </w:rPr>
        <w:t>热水系统的水温是否稳定？</w:t>
      </w:r>
    </w:p>
    <w:p>
      <w:pPr>
        <w:rPr>
          <w:rFonts w:hint="default" w:eastAsiaTheme="minorEastAsia"/>
          <w:lang w:val="en-US" w:eastAsia="zh-CN"/>
        </w:rPr>
      </w:pPr>
      <w:r>
        <w:rPr>
          <w:rFonts w:hint="default"/>
        </w:rPr>
        <w:sym w:font="Wingdings" w:char="00A8"/>
      </w:r>
      <w:r>
        <w:rPr>
          <w:rFonts w:hint="default"/>
        </w:rPr>
        <w:t>非常</w:t>
      </w:r>
      <w:r>
        <w:rPr>
          <w:rFonts w:hint="eastAsia"/>
          <w:lang w:val="en-US" w:eastAsia="zh-CN"/>
        </w:rPr>
        <w:t>稳定</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较稳定</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w:t>
      </w:r>
      <w:r>
        <w:rPr>
          <w:rFonts w:hint="eastAsia"/>
          <w:lang w:val="en-US" w:eastAsia="zh-CN"/>
        </w:rPr>
        <w:t>太稳定</w:t>
      </w:r>
      <w:r>
        <w:rPr>
          <w:rFonts w:hint="eastAsia"/>
          <w:lang w:eastAsia="zh-CN"/>
        </w:rPr>
        <w:t>（</w:t>
      </w:r>
      <w:r>
        <w:rPr>
          <w:rFonts w:hint="eastAsia"/>
          <w:lang w:val="en-US" w:eastAsia="zh-CN"/>
        </w:rPr>
        <w:t xml:space="preserve">0分）  </w:t>
      </w:r>
    </w:p>
    <w:p/>
    <w:p>
      <w:r>
        <w:rPr>
          <w:rFonts w:hint="eastAsia"/>
          <w:lang w:val="en-US" w:eastAsia="zh-CN"/>
        </w:rPr>
        <w:t>3.</w:t>
      </w:r>
      <w:r>
        <w:rPr>
          <w:rFonts w:hint="default"/>
        </w:rPr>
        <w:t>热水系统的水压是否满足科室需求？</w:t>
      </w:r>
    </w:p>
    <w:p>
      <w:pPr>
        <w:rPr>
          <w:rFonts w:hint="default" w:eastAsiaTheme="minorEastAsia"/>
          <w:lang w:val="en-US" w:eastAsia="zh-CN"/>
        </w:rPr>
      </w:pPr>
      <w:r>
        <w:rPr>
          <w:rFonts w:hint="default"/>
        </w:rPr>
        <w:sym w:font="Wingdings" w:char="00A8"/>
      </w:r>
      <w:r>
        <w:rPr>
          <w:rFonts w:hint="default"/>
        </w:rPr>
        <w:t>非常</w:t>
      </w:r>
      <w:r>
        <w:rPr>
          <w:rFonts w:hint="eastAsia"/>
          <w:lang w:val="en-US" w:eastAsia="zh-CN"/>
        </w:rPr>
        <w:t>满足</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完全</w:t>
      </w:r>
      <w:r>
        <w:rPr>
          <w:rFonts w:hint="default"/>
        </w:rPr>
        <w:t>满</w:t>
      </w:r>
      <w:r>
        <w:rPr>
          <w:rFonts w:hint="eastAsia"/>
          <w:lang w:val="en-US" w:eastAsia="zh-CN"/>
        </w:rPr>
        <w:t>足</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w:t>
      </w:r>
      <w:r>
        <w:rPr>
          <w:rFonts w:hint="eastAsia"/>
          <w:lang w:val="en-US" w:eastAsia="zh-CN"/>
        </w:rPr>
        <w:t>太</w:t>
      </w:r>
      <w:r>
        <w:rPr>
          <w:rFonts w:hint="default"/>
        </w:rPr>
        <w:t>满意</w:t>
      </w:r>
      <w:r>
        <w:rPr>
          <w:rFonts w:hint="eastAsia"/>
          <w:lang w:eastAsia="zh-CN"/>
        </w:rPr>
        <w:t>（</w:t>
      </w:r>
      <w:r>
        <w:rPr>
          <w:rFonts w:hint="eastAsia"/>
          <w:lang w:val="en-US" w:eastAsia="zh-CN"/>
        </w:rPr>
        <w:t xml:space="preserve">0分）  </w:t>
      </w:r>
    </w:p>
    <w:p/>
    <w:p>
      <w:r>
        <w:rPr>
          <w:rFonts w:hint="eastAsia"/>
          <w:lang w:val="en-US" w:eastAsia="zh-CN"/>
        </w:rPr>
        <w:t>4.</w:t>
      </w:r>
      <w:r>
        <w:rPr>
          <w:rFonts w:hint="default"/>
        </w:rPr>
        <w:t>热水系统的热水供应是否及时？</w:t>
      </w:r>
    </w:p>
    <w:p>
      <w:pPr>
        <w:rPr>
          <w:rFonts w:hint="default" w:eastAsiaTheme="minorEastAsia"/>
          <w:lang w:val="en-US" w:eastAsia="zh-CN"/>
        </w:rPr>
      </w:pPr>
      <w:r>
        <w:rPr>
          <w:rFonts w:hint="default"/>
        </w:rPr>
        <w:sym w:font="Wingdings" w:char="00A8"/>
      </w:r>
      <w:r>
        <w:rPr>
          <w:rFonts w:hint="default"/>
        </w:rPr>
        <w:t>非常</w:t>
      </w:r>
      <w:r>
        <w:rPr>
          <w:rFonts w:hint="eastAsia"/>
          <w:lang w:val="en-US" w:eastAsia="zh-CN"/>
        </w:rPr>
        <w:t>及时</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较为及时</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w:t>
      </w:r>
      <w:r>
        <w:rPr>
          <w:rFonts w:hint="eastAsia"/>
          <w:lang w:val="en-US" w:eastAsia="zh-CN"/>
        </w:rPr>
        <w:t>太及时</w:t>
      </w:r>
      <w:r>
        <w:rPr>
          <w:rFonts w:hint="eastAsia"/>
          <w:lang w:eastAsia="zh-CN"/>
        </w:rPr>
        <w:t>（</w:t>
      </w:r>
      <w:r>
        <w:rPr>
          <w:rFonts w:hint="eastAsia"/>
          <w:lang w:val="en-US" w:eastAsia="zh-CN"/>
        </w:rPr>
        <w:t xml:space="preserve">0分）  </w:t>
      </w:r>
    </w:p>
    <w:p/>
    <w:p>
      <w:pPr>
        <w:rPr>
          <w:rFonts w:hint="default" w:eastAsiaTheme="minorEastAsia"/>
          <w:lang w:val="en-US" w:eastAsia="zh-CN"/>
        </w:rPr>
      </w:pPr>
      <w:r>
        <w:rPr>
          <w:rFonts w:hint="eastAsia"/>
          <w:lang w:val="en-US" w:eastAsia="zh-CN"/>
        </w:rPr>
        <w:t>5.</w:t>
      </w:r>
      <w:r>
        <w:rPr>
          <w:rFonts w:hint="default"/>
        </w:rPr>
        <w:t>热水系统的维护和保养是否及时？</w:t>
      </w:r>
    </w:p>
    <w:p>
      <w:pPr>
        <w:rPr>
          <w:rFonts w:hint="default" w:eastAsiaTheme="minorEastAsia"/>
          <w:lang w:val="en-US" w:eastAsia="zh-CN"/>
        </w:rPr>
      </w:pPr>
      <w:r>
        <w:rPr>
          <w:rFonts w:hint="default"/>
        </w:rPr>
        <w:sym w:font="Wingdings" w:char="00A8"/>
      </w:r>
      <w:r>
        <w:rPr>
          <w:rFonts w:hint="default"/>
        </w:rPr>
        <w:t>非常</w:t>
      </w:r>
      <w:r>
        <w:rPr>
          <w:rFonts w:hint="eastAsia"/>
          <w:lang w:val="en-US" w:eastAsia="zh-CN"/>
        </w:rPr>
        <w:t>及时</w:t>
      </w:r>
      <w:r>
        <w:rPr>
          <w:rFonts w:hint="eastAsia"/>
          <w:lang w:eastAsia="zh-CN"/>
        </w:rPr>
        <w:t>（</w:t>
      </w:r>
      <w:r>
        <w:rPr>
          <w:rFonts w:hint="eastAsia"/>
          <w:lang w:val="en-US" w:eastAsia="zh-CN"/>
        </w:rPr>
        <w:t xml:space="preserve">10分）     </w:t>
      </w:r>
      <w:r>
        <w:rPr>
          <w:rFonts w:hint="default"/>
        </w:rPr>
        <w:sym w:font="Wingdings" w:char="00A8"/>
      </w:r>
      <w:r>
        <w:rPr>
          <w:rFonts w:hint="eastAsia"/>
          <w:lang w:val="en-US" w:eastAsia="zh-CN"/>
        </w:rPr>
        <w:t>较为及时</w:t>
      </w:r>
      <w:r>
        <w:rPr>
          <w:rFonts w:hint="eastAsia"/>
          <w:lang w:eastAsia="zh-CN"/>
        </w:rPr>
        <w:t>（</w:t>
      </w:r>
      <w:r>
        <w:rPr>
          <w:rFonts w:hint="eastAsia"/>
          <w:lang w:val="en-US" w:eastAsia="zh-CN"/>
        </w:rPr>
        <w:t xml:space="preserve">8分）     </w:t>
      </w:r>
      <w:r>
        <w:rPr>
          <w:rFonts w:hint="default"/>
        </w:rPr>
        <w:sym w:font="Wingdings" w:char="00A8"/>
      </w:r>
      <w:r>
        <w:rPr>
          <w:rFonts w:hint="default"/>
        </w:rPr>
        <w:t>一般</w:t>
      </w:r>
      <w:r>
        <w:rPr>
          <w:rFonts w:hint="eastAsia"/>
          <w:lang w:eastAsia="zh-CN"/>
        </w:rPr>
        <w:t>（</w:t>
      </w:r>
      <w:r>
        <w:rPr>
          <w:rFonts w:hint="eastAsia"/>
          <w:lang w:val="en-US" w:eastAsia="zh-CN"/>
        </w:rPr>
        <w:t xml:space="preserve">6分）   </w:t>
      </w:r>
      <w:r>
        <w:rPr>
          <w:rFonts w:hint="default"/>
        </w:rPr>
        <w:sym w:font="Wingdings" w:char="00A8"/>
      </w:r>
      <w:r>
        <w:rPr>
          <w:rFonts w:hint="default"/>
        </w:rPr>
        <w:t>不</w:t>
      </w:r>
      <w:r>
        <w:rPr>
          <w:rFonts w:hint="eastAsia"/>
          <w:lang w:val="en-US" w:eastAsia="zh-CN"/>
        </w:rPr>
        <w:t>太及时</w:t>
      </w:r>
      <w:r>
        <w:rPr>
          <w:rFonts w:hint="eastAsia"/>
          <w:lang w:eastAsia="zh-CN"/>
        </w:rPr>
        <w:t>（</w:t>
      </w:r>
      <w:r>
        <w:rPr>
          <w:rFonts w:hint="eastAsia"/>
          <w:lang w:val="en-US" w:eastAsia="zh-CN"/>
        </w:rPr>
        <w:t xml:space="preserve">0分）  </w:t>
      </w:r>
    </w:p>
    <w:p/>
    <w:p/>
    <w:p>
      <w:pPr>
        <w:rPr>
          <w:rFonts w:hint="default" w:eastAsiaTheme="minorEastAsia"/>
          <w:lang w:val="en-US" w:eastAsia="zh-CN"/>
        </w:rPr>
      </w:pPr>
      <w:r>
        <w:rPr>
          <w:rFonts w:hint="eastAsia"/>
          <w:lang w:val="en-US" w:eastAsia="zh-CN"/>
        </w:rPr>
        <w:t>评分人：</w:t>
      </w:r>
    </w:p>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rPr>
                              <w:rFonts w:hint="eastAsia"/>
                            </w:rPr>
                            <w:t>第</w:t>
                          </w:r>
                          <w:r>
                            <w:t xml:space="preserve"> </w:t>
                          </w:r>
                          <w:r>
                            <w:fldChar w:fldCharType="begin"/>
                          </w:r>
                          <w:r>
                            <w:instrText xml:space="preserve"> PAGE  \* MERGEFORMAT </w:instrText>
                          </w:r>
                          <w:r>
                            <w:fldChar w:fldCharType="separate"/>
                          </w:r>
                          <w:r>
                            <w:t>21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24</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6"/>
                    </w:pPr>
                    <w:r>
                      <w:rPr>
                        <w:rFonts w:hint="eastAsia"/>
                      </w:rPr>
                      <w:t>第</w:t>
                    </w:r>
                    <w:r>
                      <w:t xml:space="preserve"> </w:t>
                    </w:r>
                    <w:r>
                      <w:fldChar w:fldCharType="begin"/>
                    </w:r>
                    <w:r>
                      <w:instrText xml:space="preserve"> PAGE  \* MERGEFORMAT </w:instrText>
                    </w:r>
                    <w:r>
                      <w:fldChar w:fldCharType="separate"/>
                    </w:r>
                    <w:r>
                      <w:t>21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24</w:t>
                    </w:r>
                    <w:r>
                      <w:fldChar w:fldCharType="end"/>
                    </w:r>
                    <w:r>
                      <w:t xml:space="preserve"> </w:t>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F9C5C"/>
    <w:multiLevelType w:val="singleLevel"/>
    <w:tmpl w:val="8D6F9C5C"/>
    <w:lvl w:ilvl="0" w:tentative="0">
      <w:start w:val="1"/>
      <w:numFmt w:val="decimal"/>
      <w:lvlText w:val="%1."/>
      <w:lvlJc w:val="left"/>
      <w:pPr>
        <w:tabs>
          <w:tab w:val="left" w:pos="312"/>
        </w:tabs>
      </w:pPr>
    </w:lvl>
  </w:abstractNum>
  <w:abstractNum w:abstractNumId="1">
    <w:nsid w:val="632784EA"/>
    <w:multiLevelType w:val="singleLevel"/>
    <w:tmpl w:val="632784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YTJkZGQwMTBhM2ZlNDYxYzI3NmI5ZDlkNmFjZGIifQ=="/>
    <w:docVar w:name="KSO_WPS_MARK_KEY" w:val="8ba45739-261e-44f0-baa8-6aa1e2bb08fa"/>
  </w:docVars>
  <w:rsids>
    <w:rsidRoot w:val="00172A27"/>
    <w:rsid w:val="01B846BB"/>
    <w:rsid w:val="05360CB7"/>
    <w:rsid w:val="09775532"/>
    <w:rsid w:val="0BC454C6"/>
    <w:rsid w:val="18901F65"/>
    <w:rsid w:val="19454632"/>
    <w:rsid w:val="1986581B"/>
    <w:rsid w:val="1A15100E"/>
    <w:rsid w:val="1AB03822"/>
    <w:rsid w:val="1C565CA1"/>
    <w:rsid w:val="231B4DED"/>
    <w:rsid w:val="24F25C0D"/>
    <w:rsid w:val="267E38A8"/>
    <w:rsid w:val="2ACD133D"/>
    <w:rsid w:val="2F320583"/>
    <w:rsid w:val="2F4C2D4C"/>
    <w:rsid w:val="3028625C"/>
    <w:rsid w:val="322F4D15"/>
    <w:rsid w:val="34926BD0"/>
    <w:rsid w:val="39423BAA"/>
    <w:rsid w:val="39CC58F6"/>
    <w:rsid w:val="3A49171D"/>
    <w:rsid w:val="4061721C"/>
    <w:rsid w:val="40E1798E"/>
    <w:rsid w:val="412A6720"/>
    <w:rsid w:val="42D462C0"/>
    <w:rsid w:val="42F07EF8"/>
    <w:rsid w:val="4BB04E1C"/>
    <w:rsid w:val="4CF11154"/>
    <w:rsid w:val="4E0360F0"/>
    <w:rsid w:val="5D1B7421"/>
    <w:rsid w:val="5E836525"/>
    <w:rsid w:val="60E44342"/>
    <w:rsid w:val="624B79D4"/>
    <w:rsid w:val="62AB0490"/>
    <w:rsid w:val="630518BC"/>
    <w:rsid w:val="689A138C"/>
    <w:rsid w:val="6D5F7B28"/>
    <w:rsid w:val="6D8C6227"/>
    <w:rsid w:val="7177147E"/>
    <w:rsid w:val="74E576DE"/>
    <w:rsid w:val="75076FE8"/>
    <w:rsid w:val="7D3E2ADA"/>
    <w:rsid w:val="7FEA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b/>
      <w:bCs/>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index 1"/>
    <w:basedOn w:val="1"/>
    <w:next w:val="1"/>
    <w:qFormat/>
    <w:uiPriority w:val="99"/>
  </w:style>
  <w:style w:type="paragraph" w:styleId="8">
    <w:name w:val="Title"/>
    <w:basedOn w:val="1"/>
    <w:next w:val="1"/>
    <w:qFormat/>
    <w:uiPriority w:val="99"/>
    <w:pPr>
      <w:autoSpaceDE w:val="0"/>
      <w:autoSpaceDN w:val="0"/>
      <w:adjustRightInd w:val="0"/>
      <w:spacing w:before="240" w:after="60"/>
      <w:jc w:val="center"/>
      <w:outlineLvl w:val="0"/>
    </w:pPr>
    <w:rPr>
      <w:rFonts w:ascii="Cambria" w:hAnsi="Cambria"/>
      <w:b/>
      <w:bCs/>
      <w:kern w:val="0"/>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列出段落1"/>
    <w:basedOn w:val="1"/>
    <w:qFormat/>
    <w:uiPriority w:val="99"/>
    <w:pPr>
      <w:ind w:firstLine="420" w:firstLineChars="200"/>
    </w:pPr>
    <w:rPr>
      <w:rFonts w:ascii="Verdana" w:hAnsi="Verdana" w:eastAsia="新宋体" w:cs="仿宋"/>
      <w:szCs w:val="22"/>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paragraph" w:styleId="15">
    <w:name w:val="List Paragraph"/>
    <w:basedOn w:val="1"/>
    <w:qFormat/>
    <w:uiPriority w:val="99"/>
    <w:pPr>
      <w:ind w:firstLine="420" w:firstLineChars="200"/>
    </w:pPr>
  </w:style>
  <w:style w:type="paragraph" w:customStyle="1" w:styleId="16">
    <w:name w:val="样式 正文首行缩进 + 宋体 小四 首行缩进:  1 字符"/>
    <w:basedOn w:val="1"/>
    <w:next w:val="1"/>
    <w:qFormat/>
    <w:uiPriority w:val="99"/>
    <w:pPr>
      <w:spacing w:line="360" w:lineRule="auto"/>
      <w:ind w:firstLine="150" w:firstLineChars="150"/>
    </w:pPr>
    <w:rPr>
      <w:rFonts w:ascii="宋体" w:hAnsi="宋体"/>
      <w:sz w:val="24"/>
      <w:szCs w:val="20"/>
    </w:rPr>
  </w:style>
  <w:style w:type="character" w:customStyle="1" w:styleId="17">
    <w:name w:val="font41"/>
    <w:basedOn w:val="11"/>
    <w:qFormat/>
    <w:uiPriority w:val="0"/>
    <w:rPr>
      <w:rFonts w:hint="eastAsia" w:ascii="等线" w:hAnsi="等线" w:eastAsia="等线" w:cs="等线"/>
      <w:color w:val="000000"/>
      <w:sz w:val="24"/>
      <w:szCs w:val="24"/>
      <w:u w:val="none"/>
    </w:rPr>
  </w:style>
  <w:style w:type="character" w:customStyle="1" w:styleId="18">
    <w:name w:val="font31"/>
    <w:basedOn w:val="11"/>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9158</Words>
  <Characters>9819</Characters>
  <Lines>0</Lines>
  <Paragraphs>0</Paragraphs>
  <TotalTime>3</TotalTime>
  <ScaleCrop>false</ScaleCrop>
  <LinksUpToDate>false</LinksUpToDate>
  <CharactersWithSpaces>10179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2025-02-13T07:16:00Z</dcterms:created>
  <dc:creator>user</dc:creator>
  <cp:lastModifiedBy>Administrator</cp:lastModifiedBy>
  <dcterms:modified xsi:type="dcterms:W3CDTF">2010-12-31T17:07:30Z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eyJoZGlkIjoiMjk1ZDRlZjM4NDQ5NTgyMzg0Y2VmMzdiOTU3N2I5NTEifQ==</vt:lpwstr>
  </property>
  <property fmtid="{D5CDD505-2E9C-101B-9397-08002B2CF9AE}" pid="4" name="ICV">
    <vt:lpwstr>0EA0895ED944416E99FA9C99080A1BF6_13</vt:lpwstr>
  </property>
</Properties>
</file>